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rPr>
        <w:id w:val="-831605760"/>
        <w:docPartObj>
          <w:docPartGallery w:val="Cover Pages"/>
          <w:docPartUnique/>
        </w:docPartObj>
      </w:sdtPr>
      <w:sdtContent>
        <w:p w:rsidR="00FD55E9" w:rsidRPr="00016C94" w:rsidRDefault="005F32B6" w:rsidP="001E310E">
          <w:pPr>
            <w:spacing w:after="0"/>
            <w:jc w:val="center"/>
            <w:rPr>
              <w:rFonts w:ascii="Times New Roman" w:hAnsi="Times New Roman"/>
              <w:b/>
            </w:rPr>
          </w:pPr>
          <w:r>
            <w:rPr>
              <w:rFonts w:ascii="Times New Roman" w:hAnsi="Times New Roman"/>
              <w:b/>
              <w:noProof/>
            </w:rPr>
            <w:pict>
              <v:roundrect id="AutoShape 622" o:spid="_x0000_s1026" style="position:absolute;left:0;text-align:left;margin-left:0;margin-top:0;width:561.9pt;height:742.7pt;z-index:25166489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STugIAAL0FAAAOAAAAZHJzL2Uyb0RvYy54bWysVF1v0zAUfUfiP1h+z/JRN22jpVOXtAhp&#10;sInBD3BjpwkkdrDdpgPx37l20rLCywTkwbrOtY/PuV/XN8e2QQeudC1FisOrACMuCslqsUvxp48b&#10;b46RNlQw2kjBU/zENb5Zvn513XcJj2QlG8YVAhChk75LcWVMl/i+LireUn0lOy7AWUrVUgNbtfOZ&#10;oj2gt40fBUHs91KxTsmCaw1/88GJlw6/LHlh7stSc4OaFAM341bl1q1d/eU1TXaKdlVdjDToX7Bo&#10;aS3g0TNUTg1Fe1X/AdXWhZJaluaqkK0vy7IuuNMAasLgNzWPFe240wLB0d05TPr/wRbvDw8K1Qxy&#10;RzAStIUcrfZGuqdRHEU2Qn2nEzj42D0oq1F3d7L4opGQWUXFjq+Ukn3FKQNeoT3vX1ywGw1X0bZ/&#10;JxngU8B3wTqWqrWAEAZ0dDl5OueEHw0q4OcsnMThBFJXgG9BJlG0cFnzaXK63ilt3nDZImukWMm9&#10;YB8g8+4NerjTxmWGjfIo+4xR2TaQ5wNt0ITEE0eaJuNZgD5B2otCbuqmcYXSCNQDi2k0ddhaNjWz&#10;ThcVtdtmjUKACSLcN8JeHHPsHJiN2FowZxtaN4MNjzfC4kEARuY2FK6Wvi+CxXq+nhOPRPHaI0Ge&#10;e6tNRrx4E86m+STPsjz8YamFJKlqxriw7E51HZKX1c3YYUNFniv7QoV+iVj/kgbUhVM1ihslTScx&#10;CRZR7K1W+cwjJJ97t7dgZdkash3GZLrOTpJ0RZns77e62CvO/l3WkKuhZEdqA0UXeFfFtnCHBthK&#10;9gRFrOQwQ2DmgVFJ9Q2jHuZHivXXPVUco+atgEZYhITYgeM2ZDqLYKOee7bPPVQUAJVig9FgZmYY&#10;UvtO1bsKXgpdxQlpm7OszanLBlZjy8GMcEEe55kdQs/37tSvqbv8CQAA//8DAFBLAwQUAAYACAAA&#10;ACEA60gTXNwAAAAHAQAADwAAAGRycy9kb3ducmV2LnhtbEyP3WrCQBCF7wXfYRmhd7rxr0iajajg&#10;RUEojX2ATXbMhmZnQ3bV+PYde9PeDDOcw5nvZNvBteKGfWg8KZjPEhBIlTcN1Qq+zsfpBkSImoxu&#10;PaGCBwbY5uNRplPj7/SJtyLWgkMopFqBjbFLpQyVRafDzHdIrF1873Tks6+l6fWdw10rF0nyKp1u&#10;iD9Y3eHBYvVdXJ2C47pu3pOP8kRR7i+nYlmYnX0o9TIZdm8gIg7xzwxPfEaHnJlKfyUTRKuAi8Tf&#10;+dTmiyX3KHlbbdYrkHkm//PnPwAAAP//AwBQSwECLQAUAAYACAAAACEAtoM4kv4AAADhAQAAEwAA&#10;AAAAAAAAAAAAAAAAAAAAW0NvbnRlbnRfVHlwZXNdLnhtbFBLAQItABQABgAIAAAAIQA4/SH/1gAA&#10;AJQBAAALAAAAAAAAAAAAAAAAAC8BAABfcmVscy8ucmVsc1BLAQItABQABgAIAAAAIQD8s4STugIA&#10;AL0FAAAOAAAAAAAAAAAAAAAAAC4CAABkcnMvZTJvRG9jLnhtbFBLAQItABQABgAIAAAAIQDrSBNc&#10;3AAAAAcBAAAPAAAAAAAAAAAAAAAAABQFAABkcnMvZG93bnJldi54bWxQSwUGAAAAAAQABADzAAAA&#10;HQYAAAAA&#10;" o:allowincell="f" filled="f" fillcolor="black">
                <w10:wrap anchorx="page" anchory="page"/>
              </v:roundrect>
            </w:pict>
          </w:r>
          <w:r>
            <w:rPr>
              <w:rFonts w:ascii="Times New Roman" w:hAnsi="Times New Roman"/>
              <w:b/>
              <w:noProof/>
            </w:rPr>
            <w:pict>
              <v:rect id="Rectangle 618" o:spid="_x0000_s1027" style="position:absolute;left:0;text-align:left;margin-left:0;margin-top:0;width:468pt;height:68.95pt;z-index:251651584;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1b3wIAADgGAAAOAAAAZHJzL2Uyb0RvYy54bWysVG1vmzAQ/j5p/8HydwqkDgVUOqUQpknd&#10;Wq3bD3DABGtgM9sp6ab9951NkibtPkxb+YD8cn7unnvu7vLdtu/QA1OaS5Hh8CzAiIlK1lysM/z1&#10;S+nFGGlDRU07KViGH5nG767evrkch5TNZCu7mikEIEKn45Dh1pgh9X1dtayn+kwOTMBlI1VPDWzV&#10;2q8VHQG97/xZEET+KFU9KFkxreG0mC7xlcNvGlaZ26bRzKAuwxCbcX/l/iv7968uabpWdGh5tQuD&#10;/kMUPeUCnB6gCmoo2ij+AqrnlZJaNuaskr0vm4ZXzHEANmHwjM19SwfmuEBy9HBIk3492OrTw51C&#10;vAbtIowE7UGjz5A1KtYdQ1EY2wyNg07B8H64U5ajHm5k9U0jIfMW7NhCKTm2jNYQV2jt/ZMHdqPh&#10;KVqNH2UN+HRjpEvWtlG9BYQ0oK3T5PGgCdsaVMHhPCHnUQDSVXAXX8yjaO5c0HT/elDavGeyR3aR&#10;YQXRO3T6cKONjYamexPrTMiSd53THXyAiT203pxcP5MgWcbLmHhkFi09EhSFtyhz4kVleDEvzos8&#10;L8JfFj8kacvrmgkLty+dkPydNLsinkQ/FI+WHa8tnA1Jq/Uq7xR6oFC6pft2xI/M/NMwHFng8oxS&#10;OCPB9Szxyii+8EhJ5l5yEcReECbXSRSQhBTlKaUbLtj/U0Jjhs8ha06No6CfcQvc95IbTXtuYDh0&#10;vAflD0Y0taW2FLWT0FDeTeujVNjw/5yK+XlEgmQWeYtFAakgRexdX8Mqz5dQZ2FE5st8nwrd0lqO&#10;tytdbRSrXyEdTsmpQVzF7UN0Neh6xrbJ1G5mu9oCQds7K1k/QvcoCcUNfQDDFhatVD8wGmFwZVh/&#10;31DFMOo+COjAJCTETjq3mc1i1zzq+Gp1ckVFBWAZXmE0LXMzzcfNoPi6BV/hJOCwgL4tuWupp7iA&#10;hN3AeHJ0dqPUzr/jvbN6GvhXvwEAAP//AwBQSwMEFAAGAAgAAAAhAEO6FEPbAAAABQEAAA8AAABk&#10;cnMvZG93bnJldi54bWxMj8FOwzAQRO9I/IO1SNyoQ6sWGuJUBRVxqJBo4QO28RJHxOsodtr071m4&#10;wGWl0Yxm3xSr0bfqSH1sAhu4nWSgiKtgG64NfLw/39yDignZYhuYDJwpwqq8vCgwt+HEOzruU62k&#10;hGOOBlxKXa51rBx5jJPQEYv3GXqPSWRfa9vjScp9q6dZttAeG5YPDjt6clR97QdvYL5+1VM9H4jP&#10;j7vNi9u+8XZTG3N9Na4fQCUa018YfvAFHUphOoSBbVStARmSfq94y9lC5EFCs7sl6LLQ/+nLbwAA&#10;AP//AwBQSwECLQAUAAYACAAAACEAtoM4kv4AAADhAQAAEwAAAAAAAAAAAAAAAAAAAAAAW0NvbnRl&#10;bnRfVHlwZXNdLnhtbFBLAQItABQABgAIAAAAIQA4/SH/1gAAAJQBAAALAAAAAAAAAAAAAAAAAC8B&#10;AABfcmVscy8ucmVsc1BLAQItABQABgAIAAAAIQA8Xa1b3wIAADgGAAAOAAAAAAAAAAAAAAAAAC4C&#10;AABkcnMvZTJvRG9jLnhtbFBLAQItABQABgAIAAAAIQBDuhRD2wAAAAUBAAAPAAAAAAAAAAAAAAAA&#10;ADkFAABkcnMvZG93bnJldi54bWxQSwUGAAAAAAQABADzAAAAQQYAAAAA&#10;" o:allowincell="f" filled="f" stroked="f" strokeweight=".25pt">
                <v:textbox style="mso-fit-shape-to-text:t" inset=",18pt,,18pt">
                  <w:txbxContent>
                    <w:p w:rsidR="0077572F" w:rsidRPr="001561F9" w:rsidRDefault="0077572F">
                      <w:pPr>
                        <w:pStyle w:val="NoSpacing"/>
                        <w:spacing w:line="276" w:lineRule="auto"/>
                        <w:suppressOverlap/>
                        <w:jc w:val="center"/>
                        <w:rPr>
                          <w:b/>
                          <w:bCs/>
                          <w:caps/>
                          <w:color w:val="D34817" w:themeColor="accent1"/>
                          <w:sz w:val="28"/>
                          <w:szCs w:val="26"/>
                        </w:rPr>
                      </w:pPr>
                    </w:p>
                    <w:p w:rsidR="0077572F" w:rsidRDefault="0077572F" w:rsidP="001561F9">
                      <w:pPr>
                        <w:pStyle w:val="NoSpacing"/>
                        <w:spacing w:line="276" w:lineRule="auto"/>
                      </w:pPr>
                    </w:p>
                  </w:txbxContent>
                </v:textbox>
                <w10:wrap anchorx="margin" anchory="margin"/>
              </v:rect>
            </w:pict>
          </w:r>
          <w:r w:rsidR="00FD55E9" w:rsidRPr="00016C94">
            <w:rPr>
              <w:rFonts w:ascii="Times New Roman" w:hAnsi="Times New Roman"/>
              <w:b/>
            </w:rPr>
            <w:t>REQUEST FOR QUOTATION</w:t>
          </w:r>
        </w:p>
        <w:p w:rsidR="00FD55E9" w:rsidRPr="00016C94" w:rsidRDefault="00FD55E9" w:rsidP="001E310E">
          <w:pPr>
            <w:spacing w:after="0"/>
            <w:jc w:val="center"/>
            <w:rPr>
              <w:rFonts w:ascii="Times New Roman" w:hAnsi="Times New Roman"/>
              <w:b/>
            </w:rPr>
          </w:pPr>
        </w:p>
        <w:p w:rsidR="00FD55E9" w:rsidRPr="00016C94" w:rsidRDefault="00FD55E9" w:rsidP="001E310E">
          <w:pPr>
            <w:spacing w:after="0"/>
            <w:rPr>
              <w:rFonts w:ascii="Times New Roman" w:hAnsi="Times New Roman"/>
              <w:b/>
            </w:rPr>
          </w:pPr>
        </w:p>
        <w:p w:rsidR="00FD55E9" w:rsidRPr="00016C94" w:rsidRDefault="00FD55E9" w:rsidP="001E310E">
          <w:pPr>
            <w:spacing w:after="0"/>
            <w:jc w:val="center"/>
            <w:rPr>
              <w:rFonts w:ascii="Times New Roman" w:hAnsi="Times New Roman"/>
              <w:b/>
            </w:rPr>
          </w:pPr>
        </w:p>
        <w:p w:rsidR="00FD55E9" w:rsidRPr="00016C94" w:rsidRDefault="00FD55E9" w:rsidP="001E310E">
          <w:pPr>
            <w:spacing w:after="0"/>
            <w:jc w:val="center"/>
            <w:rPr>
              <w:rFonts w:ascii="Times New Roman" w:hAnsi="Times New Roman"/>
              <w:b/>
            </w:rPr>
          </w:pPr>
        </w:p>
        <w:p w:rsidR="00FD55E9" w:rsidRPr="00016C94" w:rsidRDefault="00FD55E9" w:rsidP="001E310E">
          <w:pPr>
            <w:spacing w:after="0"/>
            <w:jc w:val="center"/>
            <w:rPr>
              <w:rFonts w:ascii="Times New Roman" w:hAnsi="Times New Roman"/>
              <w:b/>
            </w:rPr>
          </w:pPr>
          <w:r w:rsidRPr="00016C94">
            <w:rPr>
              <w:rFonts w:ascii="Times New Roman" w:hAnsi="Times New Roman"/>
              <w:b/>
            </w:rPr>
            <w:t>BALOCHISTAN INTEGRATED WATER RESOURCES MANAGEMENT AND DEVELOPMENT PROJECT (BIWRMDP)</w:t>
          </w:r>
        </w:p>
        <w:p w:rsidR="00FD55E9" w:rsidRPr="00016C94" w:rsidRDefault="00FD55E9" w:rsidP="001E310E">
          <w:pPr>
            <w:pStyle w:val="Heading1"/>
            <w:spacing w:before="0" w:after="0"/>
            <w:rPr>
              <w:rFonts w:ascii="Times New Roman" w:hAnsi="Times New Roman"/>
            </w:rPr>
          </w:pPr>
        </w:p>
        <w:p w:rsidR="00FD55E9" w:rsidRPr="00016C94" w:rsidRDefault="00FD55E9" w:rsidP="001E310E">
          <w:pPr>
            <w:pStyle w:val="Heading1"/>
            <w:spacing w:before="0" w:after="0"/>
            <w:rPr>
              <w:rFonts w:ascii="Times New Roman" w:hAnsi="Times New Roman"/>
            </w:rPr>
          </w:pPr>
        </w:p>
        <w:p w:rsidR="00FD55E9" w:rsidRPr="00016C94" w:rsidRDefault="00FD55E9" w:rsidP="001E310E">
          <w:pPr>
            <w:spacing w:after="0"/>
            <w:rPr>
              <w:rFonts w:ascii="Times New Roman" w:hAnsi="Times New Roman"/>
              <w:b/>
            </w:rPr>
          </w:pPr>
        </w:p>
        <w:p w:rsidR="00FD55E9" w:rsidRPr="00016C94" w:rsidRDefault="00FD55E9" w:rsidP="001E310E">
          <w:pPr>
            <w:spacing w:after="0"/>
            <w:ind w:left="2880" w:firstLine="720"/>
            <w:rPr>
              <w:rFonts w:ascii="Times New Roman" w:hAnsi="Times New Roman"/>
              <w:b/>
            </w:rPr>
          </w:pPr>
          <w:r w:rsidRPr="00016C94">
            <w:rPr>
              <w:rFonts w:ascii="Times New Roman" w:hAnsi="Times New Roman"/>
              <w:b/>
              <w:noProof/>
            </w:rPr>
            <w:drawing>
              <wp:inline distT="0" distB="0" distL="0" distR="0">
                <wp:extent cx="1733550" cy="1724025"/>
                <wp:effectExtent l="19050" t="0" r="0" b="0"/>
                <wp:docPr id="2" name="Picture 7" descr="E:\Webworx\biwrdmp.org\Logo\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ebworx\biwrdmp.org\Logo\logo-png.png"/>
                        <pic:cNvPicPr>
                          <a:picLocks noChangeAspect="1" noChangeArrowheads="1"/>
                        </pic:cNvPicPr>
                      </pic:nvPicPr>
                      <pic:blipFill>
                        <a:blip r:embed="rId11" cstate="print"/>
                        <a:srcRect/>
                        <a:stretch>
                          <a:fillRect/>
                        </a:stretch>
                      </pic:blipFill>
                      <pic:spPr bwMode="auto">
                        <a:xfrm>
                          <a:off x="0" y="0"/>
                          <a:ext cx="1733550" cy="1724025"/>
                        </a:xfrm>
                        <a:prstGeom prst="rect">
                          <a:avLst/>
                        </a:prstGeom>
                        <a:noFill/>
                        <a:ln w="9525">
                          <a:noFill/>
                          <a:miter lim="800000"/>
                          <a:headEnd/>
                          <a:tailEnd/>
                        </a:ln>
                      </pic:spPr>
                    </pic:pic>
                  </a:graphicData>
                </a:graphic>
              </wp:inline>
            </w:drawing>
          </w:r>
        </w:p>
        <w:p w:rsidR="00FD55E9" w:rsidRPr="00016C94" w:rsidRDefault="00FD55E9" w:rsidP="001E310E">
          <w:pPr>
            <w:spacing w:after="0"/>
            <w:rPr>
              <w:rFonts w:ascii="Times New Roman" w:hAnsi="Times New Roman"/>
              <w:b/>
            </w:rPr>
          </w:pPr>
        </w:p>
        <w:p w:rsidR="00FD55E9" w:rsidRPr="00016C94" w:rsidRDefault="00FD55E9" w:rsidP="001E310E">
          <w:pPr>
            <w:pStyle w:val="Heading1"/>
            <w:spacing w:before="0" w:after="0"/>
            <w:rPr>
              <w:rFonts w:ascii="Times New Roman" w:hAnsi="Times New Roman"/>
            </w:rPr>
          </w:pPr>
        </w:p>
        <w:p w:rsidR="00FD55E9" w:rsidRPr="00016C94" w:rsidRDefault="00FD55E9" w:rsidP="001E310E">
          <w:pPr>
            <w:pStyle w:val="Heading1"/>
            <w:spacing w:before="0" w:after="0"/>
            <w:rPr>
              <w:rFonts w:ascii="Times New Roman" w:hAnsi="Times New Roman"/>
            </w:rPr>
          </w:pPr>
        </w:p>
        <w:p w:rsidR="00FD55E9" w:rsidRPr="00016C94" w:rsidRDefault="00FD55E9" w:rsidP="001E310E">
          <w:pPr>
            <w:spacing w:after="0"/>
            <w:jc w:val="center"/>
            <w:rPr>
              <w:rFonts w:ascii="Times New Roman" w:hAnsi="Times New Roman"/>
              <w:b/>
            </w:rPr>
          </w:pPr>
          <w:r w:rsidRPr="00016C94">
            <w:rPr>
              <w:rFonts w:ascii="Times New Roman" w:hAnsi="Times New Roman"/>
              <w:b/>
            </w:rPr>
            <w:t xml:space="preserve">PROCUREMENT OF </w:t>
          </w:r>
        </w:p>
        <w:p w:rsidR="00171357" w:rsidRPr="00016C94" w:rsidRDefault="00171357" w:rsidP="001E310E">
          <w:pPr>
            <w:spacing w:after="0"/>
            <w:jc w:val="center"/>
            <w:rPr>
              <w:rFonts w:ascii="Times New Roman" w:hAnsi="Times New Roman"/>
              <w:b/>
            </w:rPr>
          </w:pPr>
          <w:r w:rsidRPr="00016C94">
            <w:rPr>
              <w:rFonts w:ascii="Times New Roman" w:hAnsi="Times New Roman"/>
              <w:b/>
            </w:rPr>
            <w:t>Baseline Sampling (Ambient A</w:t>
          </w:r>
          <w:r w:rsidR="00485CD8">
            <w:rPr>
              <w:rFonts w:ascii="Times New Roman" w:hAnsi="Times New Roman"/>
              <w:b/>
            </w:rPr>
            <w:t>i</w:t>
          </w:r>
          <w:r w:rsidRPr="00016C94">
            <w:rPr>
              <w:rFonts w:ascii="Times New Roman" w:hAnsi="Times New Roman"/>
              <w:b/>
            </w:rPr>
            <w:t xml:space="preserve">r/Noise/Water) for </w:t>
          </w:r>
          <w:r w:rsidR="001A653C" w:rsidRPr="001A653C">
            <w:rPr>
              <w:rFonts w:ascii="Times New Roman" w:hAnsi="Times New Roman"/>
              <w:b/>
            </w:rPr>
            <w:t xml:space="preserve">Nur-Hingri-Gunacha Irrigation </w:t>
          </w:r>
          <w:r w:rsidRPr="00016C94">
            <w:rPr>
              <w:rFonts w:ascii="Times New Roman" w:hAnsi="Times New Roman"/>
              <w:b/>
            </w:rPr>
            <w:t xml:space="preserve">Scheme </w:t>
          </w:r>
          <w:r w:rsidR="00FD55E9" w:rsidRPr="00016C94">
            <w:rPr>
              <w:rFonts w:ascii="Times New Roman" w:hAnsi="Times New Roman"/>
              <w:b/>
            </w:rPr>
            <w:t>U</w:t>
          </w:r>
          <w:r w:rsidRPr="00016C94">
            <w:rPr>
              <w:rFonts w:ascii="Times New Roman" w:hAnsi="Times New Roman"/>
              <w:b/>
            </w:rPr>
            <w:t>nder</w:t>
          </w:r>
        </w:p>
        <w:p w:rsidR="00FD55E9" w:rsidRPr="00016C94" w:rsidRDefault="00FD55E9" w:rsidP="001E310E">
          <w:pPr>
            <w:spacing w:after="0"/>
            <w:jc w:val="center"/>
            <w:rPr>
              <w:rFonts w:ascii="Times New Roman" w:hAnsi="Times New Roman"/>
              <w:b/>
            </w:rPr>
          </w:pPr>
          <w:r w:rsidRPr="00016C94">
            <w:rPr>
              <w:rFonts w:ascii="Times New Roman" w:hAnsi="Times New Roman"/>
              <w:b/>
            </w:rPr>
            <w:t xml:space="preserve"> BIWRMD PROJECT</w:t>
          </w:r>
        </w:p>
        <w:p w:rsidR="00FD55E9" w:rsidRPr="00016C94" w:rsidRDefault="00FD55E9" w:rsidP="001E310E">
          <w:pPr>
            <w:spacing w:after="0"/>
            <w:rPr>
              <w:rFonts w:ascii="Times New Roman" w:hAnsi="Times New Roman"/>
              <w:b/>
            </w:rPr>
          </w:pPr>
        </w:p>
        <w:p w:rsidR="00FD55E9" w:rsidRPr="00016C94" w:rsidRDefault="001A653C" w:rsidP="001E310E">
          <w:pPr>
            <w:spacing w:after="0"/>
            <w:jc w:val="center"/>
            <w:rPr>
              <w:rFonts w:ascii="Times New Roman" w:hAnsi="Times New Roman"/>
              <w:b/>
            </w:rPr>
          </w:pPr>
          <w:r>
            <w:rPr>
              <w:rFonts w:ascii="Times New Roman" w:hAnsi="Times New Roman"/>
              <w:b/>
            </w:rPr>
            <w:t>(January- 2018</w:t>
          </w:r>
          <w:r w:rsidR="00FD55E9" w:rsidRPr="00016C94">
            <w:rPr>
              <w:rFonts w:ascii="Times New Roman" w:hAnsi="Times New Roman"/>
              <w:b/>
            </w:rPr>
            <w:t>)</w:t>
          </w:r>
        </w:p>
        <w:p w:rsidR="00FD55E9" w:rsidRPr="00016C94" w:rsidRDefault="00FD55E9" w:rsidP="001E310E">
          <w:pPr>
            <w:spacing w:after="0"/>
            <w:rPr>
              <w:rFonts w:ascii="Times New Roman" w:hAnsi="Times New Roman"/>
              <w:b/>
            </w:rPr>
          </w:pPr>
        </w:p>
        <w:p w:rsidR="00FD55E9" w:rsidRPr="00016C94" w:rsidRDefault="00FD55E9" w:rsidP="001E310E">
          <w:pPr>
            <w:spacing w:after="0"/>
            <w:jc w:val="center"/>
            <w:rPr>
              <w:rFonts w:ascii="Times New Roman" w:hAnsi="Times New Roman"/>
              <w:b/>
            </w:rPr>
            <w:sectPr w:rsidR="00FD55E9" w:rsidRPr="00016C94" w:rsidSect="0077572F">
              <w:footerReference w:type="default" r:id="rId12"/>
              <w:pgSz w:w="12240" w:h="15840"/>
              <w:pgMar w:top="1440" w:right="1440" w:bottom="1440" w:left="1440" w:header="720" w:footer="720" w:gutter="0"/>
              <w:pgNumType w:fmt="lowerRoman" w:start="1"/>
              <w:cols w:space="720"/>
              <w:docGrid w:linePitch="360"/>
            </w:sectPr>
          </w:pPr>
          <w:r w:rsidRPr="00016C94">
            <w:rPr>
              <w:rFonts w:ascii="Times New Roman" w:hAnsi="Times New Roman"/>
              <w:b/>
            </w:rPr>
            <w:t>18-B, Jinnah Town Quetta - Phone # 081-2870705 Fax # 081-2870704</w:t>
          </w:r>
        </w:p>
        <w:p w:rsidR="00FD55E9" w:rsidRPr="00016C94" w:rsidRDefault="00FD55E9" w:rsidP="001E310E">
          <w:pPr>
            <w:spacing w:after="0"/>
            <w:jc w:val="center"/>
            <w:rPr>
              <w:rFonts w:ascii="Times New Roman" w:hAnsi="Times New Roman"/>
              <w:b/>
            </w:rPr>
            <w:sectPr w:rsidR="00FD55E9" w:rsidRPr="00016C94" w:rsidSect="0077572F">
              <w:type w:val="continuous"/>
              <w:pgSz w:w="12240" w:h="15840"/>
              <w:pgMar w:top="1440" w:right="1440" w:bottom="1440" w:left="1440" w:header="720" w:footer="720" w:gutter="0"/>
              <w:cols w:space="720"/>
              <w:docGrid w:linePitch="360"/>
            </w:sectPr>
          </w:pPr>
        </w:p>
        <w:p w:rsidR="004F37EF" w:rsidRDefault="004F37EF" w:rsidP="004F37EF">
          <w:pPr>
            <w:spacing w:after="0" w:line="240" w:lineRule="auto"/>
            <w:ind w:left="4320"/>
            <w:rPr>
              <w:rFonts w:ascii="Times New Roman" w:hAnsi="Times New Roman"/>
              <w:b/>
            </w:rPr>
          </w:pPr>
          <w:r>
            <w:rPr>
              <w:rFonts w:ascii="Times New Roman" w:hAnsi="Times New Roman"/>
              <w:b/>
            </w:rPr>
            <w:lastRenderedPageBreak/>
            <w:t xml:space="preserve">        No.BIWRMDP/RFQ/GOODS-2/ 351 / VOL-V</w:t>
          </w:r>
        </w:p>
        <w:p w:rsidR="004F37EF" w:rsidRDefault="004F37EF" w:rsidP="004F37EF">
          <w:pPr>
            <w:spacing w:after="0" w:line="240" w:lineRule="auto"/>
            <w:ind w:left="4320"/>
            <w:rPr>
              <w:rFonts w:ascii="Times New Roman" w:hAnsi="Times New Roman"/>
              <w:b/>
            </w:rPr>
          </w:pPr>
          <w:r>
            <w:rPr>
              <w:rFonts w:ascii="Times New Roman" w:hAnsi="Times New Roman"/>
              <w:b/>
            </w:rPr>
            <w:t xml:space="preserve">       Date:25-01-2018</w:t>
          </w:r>
        </w:p>
        <w:p w:rsidR="004F37EF" w:rsidRDefault="004F37EF" w:rsidP="004F37EF">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Page No: 07</w:t>
          </w:r>
        </w:p>
        <w:p w:rsidR="004F37EF" w:rsidRDefault="004F37EF" w:rsidP="001E310E">
          <w:pPr>
            <w:spacing w:after="0"/>
            <w:jc w:val="center"/>
            <w:rPr>
              <w:rFonts w:ascii="Times New Roman" w:hAnsi="Times New Roman"/>
              <w:b/>
            </w:rPr>
          </w:pPr>
        </w:p>
        <w:p w:rsidR="004F37EF" w:rsidRDefault="004F37EF" w:rsidP="004F37EF">
          <w:pPr>
            <w:spacing w:after="0"/>
            <w:rPr>
              <w:rFonts w:ascii="Times New Roman" w:hAnsi="Times New Roman"/>
              <w:b/>
            </w:rPr>
          </w:pPr>
        </w:p>
        <w:p w:rsidR="004F37EF" w:rsidRDefault="004F37EF" w:rsidP="001E310E">
          <w:pPr>
            <w:spacing w:after="0"/>
            <w:jc w:val="center"/>
            <w:rPr>
              <w:rFonts w:ascii="Times New Roman" w:hAnsi="Times New Roman"/>
              <w:b/>
            </w:rPr>
          </w:pPr>
        </w:p>
        <w:p w:rsidR="00D71A98" w:rsidRPr="00016C94" w:rsidRDefault="00F26E5F" w:rsidP="001E310E">
          <w:pPr>
            <w:spacing w:after="0"/>
            <w:jc w:val="center"/>
            <w:rPr>
              <w:rFonts w:ascii="Times New Roman" w:hAnsi="Times New Roman"/>
              <w:b/>
            </w:rPr>
          </w:pPr>
          <w:r w:rsidRPr="00016C94">
            <w:rPr>
              <w:rFonts w:ascii="Times New Roman" w:hAnsi="Times New Roman"/>
              <w:b/>
            </w:rPr>
            <w:t>Section 1</w:t>
          </w:r>
        </w:p>
      </w:sdtContent>
    </w:sdt>
    <w:p w:rsidR="003B1773" w:rsidRPr="00171357" w:rsidRDefault="003B1773" w:rsidP="001E310E">
      <w:pPr>
        <w:spacing w:after="0"/>
        <w:ind w:left="1440" w:hanging="1440"/>
        <w:rPr>
          <w:rFonts w:ascii="Times New Roman" w:hAnsi="Times New Roman"/>
          <w:b/>
        </w:rPr>
      </w:pPr>
      <w:r w:rsidRPr="00171357">
        <w:rPr>
          <w:rFonts w:ascii="Times New Roman" w:hAnsi="Times New Roman"/>
          <w:b/>
          <w:bCs/>
        </w:rPr>
        <w:t>Subject:</w:t>
      </w:r>
      <w:r w:rsidRPr="00171357">
        <w:rPr>
          <w:rFonts w:ascii="Times New Roman" w:hAnsi="Times New Roman"/>
          <w:b/>
          <w:bCs/>
        </w:rPr>
        <w:tab/>
      </w:r>
      <w:r w:rsidRPr="00171357">
        <w:rPr>
          <w:rFonts w:ascii="Times New Roman" w:hAnsi="Times New Roman"/>
          <w:b/>
          <w:bCs/>
          <w:u w:val="single"/>
        </w:rPr>
        <w:t xml:space="preserve">Request for Quotations for </w:t>
      </w:r>
      <w:r w:rsidRPr="00171357">
        <w:rPr>
          <w:rFonts w:ascii="Times New Roman" w:hAnsi="Times New Roman"/>
          <w:b/>
          <w:u w:val="single"/>
        </w:rPr>
        <w:t xml:space="preserve">Baseline Sampling (Ambient Air/Noise/Water) for </w:t>
      </w:r>
      <w:r w:rsidR="001A653C" w:rsidRPr="001A653C">
        <w:rPr>
          <w:rFonts w:ascii="Times New Roman" w:hAnsi="Times New Roman"/>
          <w:b/>
          <w:u w:val="single"/>
        </w:rPr>
        <w:t xml:space="preserve">Nur-Hingri-Gunacha Irrigation </w:t>
      </w:r>
      <w:r w:rsidRPr="00171357">
        <w:rPr>
          <w:rFonts w:ascii="Times New Roman" w:hAnsi="Times New Roman"/>
          <w:b/>
          <w:u w:val="single"/>
        </w:rPr>
        <w:t>Irrigation Scheme</w:t>
      </w:r>
      <w:r w:rsidRPr="00171357">
        <w:rPr>
          <w:rFonts w:ascii="Times New Roman" w:hAnsi="Times New Roman"/>
          <w:b/>
        </w:rPr>
        <w:t>.</w:t>
      </w:r>
    </w:p>
    <w:p w:rsidR="003B1773" w:rsidRPr="00171357" w:rsidRDefault="003B1773" w:rsidP="001E310E">
      <w:pPr>
        <w:pStyle w:val="Default"/>
        <w:rPr>
          <w:rFonts w:ascii="Times New Roman" w:hAnsi="Times New Roman" w:cs="Times New Roman"/>
        </w:rPr>
      </w:pPr>
    </w:p>
    <w:p w:rsidR="003B1773" w:rsidRPr="00171357" w:rsidRDefault="003B1773" w:rsidP="001E310E">
      <w:pPr>
        <w:pStyle w:val="Default"/>
        <w:numPr>
          <w:ilvl w:val="0"/>
          <w:numId w:val="31"/>
        </w:numPr>
        <w:jc w:val="both"/>
        <w:rPr>
          <w:rFonts w:ascii="Times New Roman" w:hAnsi="Times New Roman" w:cs="Times New Roman"/>
        </w:rPr>
      </w:pPr>
      <w:r w:rsidRPr="00171357">
        <w:rPr>
          <w:rFonts w:ascii="Times New Roman" w:hAnsi="Times New Roman" w:cs="Times New Roman"/>
        </w:rPr>
        <w:t xml:space="preserve">The Government of Balochistan is negotiating a loan from the World Bank, and intends to apply part of the proceeds of this credit to eligible payments under the contract for which this Request for Quotations is issued. This procurement process will be conducted in accordance with the </w:t>
      </w:r>
      <w:r w:rsidRPr="00171357">
        <w:rPr>
          <w:rFonts w:ascii="Times New Roman" w:hAnsi="Times New Roman" w:cs="Times New Roman"/>
          <w:b/>
        </w:rPr>
        <w:t>Shopping</w:t>
      </w:r>
      <w:r w:rsidRPr="00171357">
        <w:rPr>
          <w:rFonts w:ascii="Times New Roman" w:hAnsi="Times New Roman" w:cs="Times New Roman"/>
        </w:rPr>
        <w:t xml:space="preserve"> method of procurement contained in the World Bank Guidelines: Procurement of Goods, Works and Non-Consulting Services under IBRD Loans and IDA Credits and Grants by World Bank Borrowers, dated: January 2011, revised July 2014 and the procedures described herein. </w:t>
      </w:r>
    </w:p>
    <w:p w:rsidR="003B1773" w:rsidRPr="00171357" w:rsidRDefault="003B1773" w:rsidP="001E310E">
      <w:pPr>
        <w:pStyle w:val="Default"/>
        <w:ind w:left="720"/>
        <w:jc w:val="both"/>
        <w:rPr>
          <w:rFonts w:ascii="Times New Roman" w:hAnsi="Times New Roman" w:cs="Times New Roman"/>
        </w:rPr>
      </w:pPr>
    </w:p>
    <w:p w:rsidR="003B1773" w:rsidRPr="00171357" w:rsidRDefault="003B1773" w:rsidP="001A653C">
      <w:pPr>
        <w:pStyle w:val="Default"/>
        <w:numPr>
          <w:ilvl w:val="0"/>
          <w:numId w:val="31"/>
        </w:numPr>
        <w:jc w:val="both"/>
        <w:rPr>
          <w:rFonts w:ascii="Times New Roman" w:hAnsi="Times New Roman" w:cs="Times New Roman"/>
        </w:rPr>
      </w:pPr>
      <w:r w:rsidRPr="00171357">
        <w:rPr>
          <w:rFonts w:ascii="Times New Roman" w:hAnsi="Times New Roman" w:cs="Times New Roman"/>
        </w:rPr>
        <w:t>The Implementing Agency Balochistan Integrated Water Resources Management and Development Project invite Quotations</w:t>
      </w:r>
      <w:r w:rsidR="00F26E5F">
        <w:rPr>
          <w:rFonts w:ascii="Times New Roman" w:hAnsi="Times New Roman" w:cs="Times New Roman"/>
        </w:rPr>
        <w:t xml:space="preserve"> for </w:t>
      </w:r>
      <w:r w:rsidRPr="00171357">
        <w:rPr>
          <w:rFonts w:ascii="Times New Roman" w:hAnsi="Times New Roman" w:cs="Times New Roman"/>
          <w:b/>
        </w:rPr>
        <w:t xml:space="preserve">Baseline Sampling (Ambient Air/Noise/Water) for </w:t>
      </w:r>
      <w:r w:rsidR="001A653C">
        <w:rPr>
          <w:rFonts w:ascii="Times New Roman" w:hAnsi="Times New Roman" w:cs="Times New Roman"/>
          <w:b/>
        </w:rPr>
        <w:t>Nur-Hingri-Gunacha</w:t>
      </w:r>
      <w:r w:rsidRPr="00171357">
        <w:rPr>
          <w:rFonts w:ascii="Times New Roman" w:hAnsi="Times New Roman" w:cs="Times New Roman"/>
          <w:b/>
        </w:rPr>
        <w:t xml:space="preserve">Irrigation Scheme </w:t>
      </w:r>
      <w:r w:rsidRPr="00171357">
        <w:rPr>
          <w:rFonts w:ascii="Times New Roman" w:hAnsi="Times New Roman" w:cs="Times New Roman"/>
        </w:rPr>
        <w:t>described in Section II, For the purposes of any resulting Contract the Implementing Agency or their named representative shall be the Purchaser</w:t>
      </w:r>
      <w:r w:rsidRPr="00171357">
        <w:rPr>
          <w:rFonts w:ascii="Times New Roman" w:hAnsi="Times New Roman" w:cs="Times New Roman"/>
          <w:strike/>
        </w:rPr>
        <w:t>.</w:t>
      </w:r>
    </w:p>
    <w:p w:rsidR="003B1773" w:rsidRPr="00171357" w:rsidRDefault="003B1773" w:rsidP="001E310E">
      <w:pPr>
        <w:spacing w:after="0" w:line="240" w:lineRule="auto"/>
        <w:jc w:val="both"/>
        <w:rPr>
          <w:rFonts w:ascii="Times New Roman" w:eastAsia="Calibri" w:hAnsi="Times New Roman"/>
          <w:color w:val="000000"/>
          <w:sz w:val="24"/>
          <w:szCs w:val="24"/>
        </w:rPr>
      </w:pPr>
    </w:p>
    <w:p w:rsidR="003B1773" w:rsidRPr="00171357" w:rsidRDefault="003B1773" w:rsidP="001E310E">
      <w:pPr>
        <w:pStyle w:val="BodyText2"/>
        <w:numPr>
          <w:ilvl w:val="0"/>
          <w:numId w:val="31"/>
        </w:numPr>
        <w:rPr>
          <w:rFonts w:eastAsia="Calibri"/>
          <w:color w:val="000000"/>
        </w:rPr>
      </w:pPr>
      <w:r w:rsidRPr="00171357">
        <w:rPr>
          <w:rFonts w:eastAsia="Calibri"/>
          <w:color w:val="000000"/>
        </w:rPr>
        <w:t>Your quotation should be accompanied by adequate techn</w:t>
      </w:r>
      <w:r w:rsidR="00F011F3" w:rsidRPr="00171357">
        <w:rPr>
          <w:rFonts w:eastAsia="Calibri"/>
          <w:color w:val="000000"/>
        </w:rPr>
        <w:t>ical documentation, experience certificates, work orders</w:t>
      </w:r>
      <w:r w:rsidRPr="00171357">
        <w:rPr>
          <w:rFonts w:eastAsia="Calibri"/>
          <w:color w:val="000000"/>
        </w:rPr>
        <w:t xml:space="preserve"> and other printed ma</w:t>
      </w:r>
      <w:r w:rsidR="00F011F3" w:rsidRPr="00171357">
        <w:rPr>
          <w:rFonts w:eastAsia="Calibri"/>
          <w:color w:val="000000"/>
        </w:rPr>
        <w:t>terials</w:t>
      </w:r>
      <w:r w:rsidRPr="00171357">
        <w:rPr>
          <w:rFonts w:eastAsia="Calibri"/>
          <w:color w:val="000000"/>
        </w:rPr>
        <w:t>.</w:t>
      </w:r>
    </w:p>
    <w:p w:rsidR="003B1773" w:rsidRPr="00171357" w:rsidRDefault="003B1773" w:rsidP="001E310E">
      <w:pPr>
        <w:pStyle w:val="BodyText2"/>
        <w:rPr>
          <w:rFonts w:eastAsia="Calibri"/>
          <w:color w:val="000000"/>
        </w:rPr>
      </w:pPr>
    </w:p>
    <w:p w:rsidR="003B1773" w:rsidRPr="00171357" w:rsidRDefault="003B1773" w:rsidP="001E310E">
      <w:pPr>
        <w:pStyle w:val="BodyText2"/>
        <w:numPr>
          <w:ilvl w:val="0"/>
          <w:numId w:val="31"/>
        </w:numPr>
        <w:rPr>
          <w:rFonts w:eastAsia="Calibri"/>
          <w:color w:val="000000"/>
        </w:rPr>
      </w:pPr>
      <w:r w:rsidRPr="00171357">
        <w:rPr>
          <w:rFonts w:eastAsia="Calibri"/>
          <w:color w:val="000000"/>
        </w:rPr>
        <w:t xml:space="preserve">Your quotation must reach at the address </w:t>
      </w:r>
      <w:r w:rsidR="00F26E5F">
        <w:rPr>
          <w:rFonts w:eastAsia="Calibri"/>
          <w:color w:val="000000"/>
        </w:rPr>
        <w:t xml:space="preserve">mentioned </w:t>
      </w:r>
      <w:r w:rsidRPr="00171357">
        <w:rPr>
          <w:rFonts w:eastAsia="Calibri"/>
          <w:color w:val="000000"/>
        </w:rPr>
        <w:t xml:space="preserve">above by 12:00 Hours of </w:t>
      </w:r>
      <w:r w:rsidR="004F37EF">
        <w:rPr>
          <w:rFonts w:eastAsia="Calibri"/>
          <w:color w:val="000000"/>
        </w:rPr>
        <w:t>6</w:t>
      </w:r>
      <w:r w:rsidRPr="00171357">
        <w:rPr>
          <w:rFonts w:eastAsia="Calibri"/>
          <w:color w:val="000000"/>
        </w:rPr>
        <w:t xml:space="preserve">th </w:t>
      </w:r>
      <w:r w:rsidR="00475C8A">
        <w:rPr>
          <w:rFonts w:eastAsia="Calibri"/>
          <w:color w:val="000000"/>
        </w:rPr>
        <w:t>Feb</w:t>
      </w:r>
      <w:r w:rsidRPr="00171357">
        <w:rPr>
          <w:rFonts w:eastAsia="Calibri"/>
          <w:color w:val="000000"/>
        </w:rPr>
        <w:t>, 201</w:t>
      </w:r>
      <w:r w:rsidR="00475C8A">
        <w:rPr>
          <w:rFonts w:eastAsia="Calibri"/>
          <w:color w:val="000000"/>
        </w:rPr>
        <w:t>8</w:t>
      </w:r>
      <w:r w:rsidRPr="00171357">
        <w:rPr>
          <w:rFonts w:eastAsia="Calibri"/>
          <w:color w:val="000000"/>
        </w:rPr>
        <w:t xml:space="preserve">. </w:t>
      </w:r>
    </w:p>
    <w:p w:rsidR="003B1773" w:rsidRPr="00171357" w:rsidRDefault="003B1773" w:rsidP="001E310E">
      <w:pPr>
        <w:pStyle w:val="BodyText2"/>
        <w:rPr>
          <w:rFonts w:eastAsia="Calibri"/>
          <w:color w:val="000000"/>
        </w:rPr>
      </w:pPr>
    </w:p>
    <w:p w:rsidR="003B1773" w:rsidRPr="00171357" w:rsidRDefault="003B1773" w:rsidP="001E310E">
      <w:pPr>
        <w:spacing w:after="0"/>
        <w:jc w:val="both"/>
        <w:rPr>
          <w:rFonts w:ascii="Times New Roman" w:eastAsia="Calibri" w:hAnsi="Times New Roman"/>
          <w:color w:val="000000"/>
          <w:sz w:val="24"/>
          <w:szCs w:val="24"/>
        </w:rPr>
      </w:pPr>
      <w:r w:rsidRPr="00171357">
        <w:rPr>
          <w:rFonts w:ascii="Times New Roman" w:eastAsia="Calibri" w:hAnsi="Times New Roman"/>
          <w:b/>
          <w:color w:val="000000"/>
          <w:sz w:val="24"/>
          <w:szCs w:val="24"/>
        </w:rPr>
        <w:t>Prices:</w:t>
      </w:r>
      <w:r w:rsidRPr="00171357">
        <w:rPr>
          <w:rFonts w:ascii="Times New Roman" w:eastAsia="Calibri" w:hAnsi="Times New Roman"/>
          <w:color w:val="000000"/>
          <w:sz w:val="24"/>
          <w:szCs w:val="24"/>
        </w:rPr>
        <w:t xml:space="preserve"> The prices should be quoted in Pak Rupees and should be inclusive of all admissible taxes. </w:t>
      </w:r>
    </w:p>
    <w:p w:rsidR="003B1773" w:rsidRPr="00171357" w:rsidRDefault="003B1773" w:rsidP="001E310E">
      <w:pPr>
        <w:spacing w:after="0"/>
        <w:jc w:val="both"/>
        <w:rPr>
          <w:rFonts w:ascii="Times New Roman" w:eastAsia="Calibri" w:hAnsi="Times New Roman"/>
          <w:color w:val="000000"/>
          <w:sz w:val="24"/>
          <w:szCs w:val="24"/>
        </w:rPr>
      </w:pPr>
      <w:r w:rsidRPr="00171357">
        <w:rPr>
          <w:rFonts w:ascii="Times New Roman" w:eastAsia="Calibri" w:hAnsi="Times New Roman"/>
          <w:b/>
          <w:color w:val="000000"/>
          <w:sz w:val="24"/>
          <w:szCs w:val="24"/>
        </w:rPr>
        <w:t>Evaluation And Award Of Purchase Order/Contract:</w:t>
      </w:r>
      <w:r w:rsidRPr="00171357">
        <w:rPr>
          <w:rFonts w:ascii="Times New Roman" w:eastAsia="Calibri" w:hAnsi="Times New Roman"/>
          <w:color w:val="000000"/>
          <w:sz w:val="24"/>
          <w:szCs w:val="24"/>
        </w:rPr>
        <w:t xml:space="preserve"> Offers determined to be substantially </w:t>
      </w:r>
      <w:r w:rsidR="00F011F3" w:rsidRPr="00171357">
        <w:rPr>
          <w:rFonts w:ascii="Times New Roman" w:eastAsia="Calibri" w:hAnsi="Times New Roman"/>
          <w:color w:val="000000"/>
          <w:sz w:val="24"/>
          <w:szCs w:val="24"/>
        </w:rPr>
        <w:t xml:space="preserve">technically </w:t>
      </w:r>
      <w:r w:rsidRPr="00171357">
        <w:rPr>
          <w:rFonts w:ascii="Times New Roman" w:eastAsia="Calibri" w:hAnsi="Times New Roman"/>
          <w:color w:val="000000"/>
          <w:sz w:val="24"/>
          <w:szCs w:val="24"/>
        </w:rPr>
        <w:t xml:space="preserve">responsive will be evaluated by comparison of their prices, The </w:t>
      </w:r>
      <w:r w:rsidR="000E4AE2">
        <w:rPr>
          <w:rFonts w:ascii="Times New Roman" w:eastAsia="Calibri" w:hAnsi="Times New Roman"/>
          <w:color w:val="000000"/>
          <w:sz w:val="24"/>
          <w:szCs w:val="24"/>
        </w:rPr>
        <w:t>Contract</w:t>
      </w:r>
      <w:r w:rsidRPr="00171357">
        <w:rPr>
          <w:rFonts w:ascii="Times New Roman" w:eastAsia="Calibri" w:hAnsi="Times New Roman"/>
          <w:color w:val="000000"/>
          <w:sz w:val="24"/>
          <w:szCs w:val="24"/>
        </w:rPr>
        <w:t xml:space="preserve"> will be awarded to the firm offering the lowest evaluated price and that meets the eligibility criteria. </w:t>
      </w:r>
    </w:p>
    <w:p w:rsidR="003B1773" w:rsidRPr="00171357" w:rsidRDefault="003B1773" w:rsidP="001E310E">
      <w:pPr>
        <w:spacing w:after="0"/>
        <w:jc w:val="both"/>
        <w:rPr>
          <w:rFonts w:ascii="Times New Roman" w:hAnsi="Times New Roman"/>
        </w:rPr>
      </w:pPr>
      <w:r w:rsidRPr="001E310E">
        <w:rPr>
          <w:rFonts w:ascii="Times New Roman" w:hAnsi="Times New Roman"/>
          <w:b/>
          <w:sz w:val="24"/>
          <w:szCs w:val="24"/>
          <w:u w:val="single"/>
        </w:rPr>
        <w:t>Validity of the Offer</w:t>
      </w:r>
      <w:r w:rsidRPr="001E310E">
        <w:rPr>
          <w:rFonts w:ascii="Times New Roman" w:hAnsi="Times New Roman"/>
          <w:sz w:val="24"/>
          <w:szCs w:val="24"/>
          <w:u w:val="single"/>
        </w:rPr>
        <w:t>:</w:t>
      </w:r>
      <w:r w:rsidRPr="001E310E">
        <w:rPr>
          <w:rFonts w:ascii="Times New Roman" w:hAnsi="Times New Roman"/>
          <w:sz w:val="24"/>
          <w:szCs w:val="24"/>
        </w:rPr>
        <w:t xml:space="preserve">Your quotation(s) should be valid for a period of </w:t>
      </w:r>
      <w:r w:rsidRPr="001E310E">
        <w:rPr>
          <w:rFonts w:ascii="Times New Roman" w:hAnsi="Times New Roman"/>
          <w:b/>
          <w:sz w:val="24"/>
          <w:szCs w:val="24"/>
        </w:rPr>
        <w:t>40 days</w:t>
      </w:r>
      <w:r w:rsidRPr="001E310E">
        <w:rPr>
          <w:rFonts w:ascii="Times New Roman" w:hAnsi="Times New Roman"/>
          <w:sz w:val="24"/>
          <w:szCs w:val="24"/>
        </w:rPr>
        <w:t xml:space="preserve"> from the date for receipt of quotation(s) indicated in Paragraph 6 above.</w:t>
      </w:r>
    </w:p>
    <w:p w:rsidR="003B1773" w:rsidRDefault="003B1773"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016C94" w:rsidRDefault="00016C94" w:rsidP="001E310E">
      <w:pPr>
        <w:spacing w:after="0"/>
        <w:rPr>
          <w:rFonts w:ascii="Times New Roman" w:hAnsi="Times New Roman"/>
        </w:rPr>
      </w:pPr>
    </w:p>
    <w:p w:rsidR="00F26E5F" w:rsidRPr="00F26E5F" w:rsidRDefault="00F26E5F" w:rsidP="001E310E">
      <w:pPr>
        <w:spacing w:after="0"/>
        <w:jc w:val="center"/>
        <w:rPr>
          <w:rFonts w:ascii="Times New Roman" w:hAnsi="Times New Roman"/>
          <w:b/>
        </w:rPr>
      </w:pPr>
      <w:r w:rsidRPr="00F26E5F">
        <w:rPr>
          <w:rFonts w:ascii="Times New Roman" w:hAnsi="Times New Roman"/>
          <w:b/>
        </w:rPr>
        <w:lastRenderedPageBreak/>
        <w:t>Section 11</w:t>
      </w:r>
    </w:p>
    <w:p w:rsidR="00475C8A" w:rsidRDefault="005F32B6" w:rsidP="00475C8A">
      <w:pPr>
        <w:pStyle w:val="Title"/>
        <w:rPr>
          <w:smallCaps w:val="0"/>
        </w:rPr>
      </w:pPr>
      <w:sdt>
        <w:sdtPr>
          <w:rPr>
            <w:smallCaps w:val="0"/>
          </w:rPr>
          <w:alias w:val="Title"/>
          <w:tag w:val="Title"/>
          <w:id w:val="11808329"/>
        </w:sdtPr>
        <w:sdtContent>
          <w:r w:rsidR="00475C8A">
            <w:rPr>
              <w:smallCaps w:val="0"/>
            </w:rPr>
            <w:t>Terms of Reference</w:t>
          </w:r>
        </w:sdtContent>
      </w:sdt>
    </w:p>
    <w:p w:rsidR="00EB701D" w:rsidRPr="0024755D" w:rsidRDefault="005F32B6" w:rsidP="00EB701D">
      <w:pPr>
        <w:pStyle w:val="Subtitle"/>
        <w:rPr>
          <w:b/>
          <w:bCs/>
        </w:rPr>
      </w:pPr>
      <w:sdt>
        <w:sdtPr>
          <w:rPr>
            <w:b/>
            <w:bCs/>
          </w:rPr>
          <w:alias w:val="Subtitle"/>
          <w:tag w:val="Subtitle"/>
          <w:id w:val="11808339"/>
          <w:showingPlcHdr/>
          <w:dataBinding w:prefixMappings="xmlns:ns0='http://schemas.openxmlformats.org/package/2006/metadata/core-properties' xmlns:ns1='http://purl.org/dc/elements/1.1/'" w:xpath="/ns0:coreProperties[1]/ns1:subject[1]" w:storeItemID="{6C3C8BC8-F283-45AE-878A-BAB7291924A1}"/>
          <w:text/>
        </w:sdtPr>
        <w:sdtContent>
          <w:r w:rsidR="004F37EF">
            <w:rPr>
              <w:b/>
              <w:bCs/>
            </w:rPr>
            <w:t xml:space="preserve">     </w:t>
          </w:r>
        </w:sdtContent>
      </w:sdt>
    </w:p>
    <w:p w:rsidR="00EB701D" w:rsidRPr="008E4ACF" w:rsidRDefault="00EB701D" w:rsidP="00EB701D">
      <w:pPr>
        <w:pStyle w:val="Heading1"/>
        <w:numPr>
          <w:ilvl w:val="0"/>
          <w:numId w:val="12"/>
        </w:numPr>
        <w:rPr>
          <w:rFonts w:ascii="Arial" w:hAnsi="Arial" w:cs="Arial"/>
        </w:rPr>
      </w:pPr>
      <w:r w:rsidRPr="008E4ACF">
        <w:rPr>
          <w:rFonts w:ascii="Arial" w:hAnsi="Arial" w:cs="Arial"/>
        </w:rPr>
        <w:t>Background.</w:t>
      </w:r>
    </w:p>
    <w:p w:rsidR="00EB701D" w:rsidRPr="001561F9" w:rsidRDefault="00EB701D" w:rsidP="00EB701D">
      <w:pPr>
        <w:spacing w:before="120"/>
        <w:ind w:left="360"/>
        <w:jc w:val="both"/>
        <w:rPr>
          <w:rFonts w:ascii="Arial" w:hAnsi="Arial" w:cs="Arial"/>
          <w:color w:val="FF0000"/>
        </w:rPr>
      </w:pPr>
      <w:r w:rsidRPr="001561F9">
        <w:rPr>
          <w:rFonts w:ascii="Arial" w:hAnsi="Arial" w:cs="Arial"/>
        </w:rPr>
        <w:t>Water is scarce in Balochistan as a whole. The province often faces severe drought conditions. Water availability is drastically reduced during extended droughts which leads to high marginality in income and livelihood means. Water storage facilities are inadequate for both surface and groundwater and the poor conditions of hydraulic structures require urgent rehabilitation and regular maintenance. The lack of adequate water storage capacities and flood retention areas as well as flood protection embankments have led to high damages. Urgent efforts and investments are required for rehabilitation of hydraulic infrastructure and implementation of water conservation as well as flood protection measures.</w:t>
      </w:r>
    </w:p>
    <w:p w:rsidR="00EB701D" w:rsidRPr="001561F9" w:rsidRDefault="00EB701D" w:rsidP="00EB701D">
      <w:pPr>
        <w:spacing w:before="120"/>
        <w:ind w:left="360"/>
        <w:jc w:val="both"/>
        <w:rPr>
          <w:rFonts w:ascii="Arial" w:hAnsi="Arial" w:cs="Arial"/>
          <w:b/>
        </w:rPr>
      </w:pPr>
      <w:r w:rsidRPr="001561F9">
        <w:rPr>
          <w:rFonts w:ascii="Arial" w:hAnsi="Arial" w:cs="Arial"/>
        </w:rPr>
        <w:t>The Government of the Islamic Republic of Pakistan, represented by the Government of Balochi</w:t>
      </w:r>
      <w:r w:rsidRPr="001561F9">
        <w:rPr>
          <w:rFonts w:ascii="Arial" w:hAnsi="Arial" w:cs="Arial"/>
        </w:rPr>
        <w:softHyphen/>
        <w:t>stan (GoB), has received a loan from The World Bank/IDA for the implementation of the Balo</w:t>
      </w:r>
      <w:r w:rsidRPr="001561F9">
        <w:rPr>
          <w:rFonts w:ascii="Arial" w:hAnsi="Arial" w:cs="Arial"/>
        </w:rPr>
        <w:softHyphen/>
        <w:t>chi</w:t>
      </w:r>
      <w:r w:rsidRPr="001561F9">
        <w:rPr>
          <w:rFonts w:ascii="Arial" w:hAnsi="Arial" w:cs="Arial"/>
        </w:rPr>
        <w:softHyphen/>
        <w:t>stan Integrated Water Resources Management &amp; Development Project (BIWRMDP)</w:t>
      </w:r>
      <w:r>
        <w:rPr>
          <w:rFonts w:ascii="Arial" w:hAnsi="Arial" w:cs="Arial"/>
        </w:rPr>
        <w:t>.</w:t>
      </w:r>
    </w:p>
    <w:p w:rsidR="00EB701D" w:rsidRDefault="00EB701D" w:rsidP="00EB701D">
      <w:pPr>
        <w:spacing w:before="120"/>
        <w:ind w:left="360"/>
        <w:jc w:val="both"/>
        <w:rPr>
          <w:rFonts w:ascii="Arial" w:eastAsia="Arial Unicode MS" w:hAnsi="Arial" w:cs="Arial"/>
          <w:color w:val="000000"/>
        </w:rPr>
      </w:pPr>
      <w:r w:rsidRPr="001561F9">
        <w:rPr>
          <w:rFonts w:ascii="Arial" w:eastAsia="Arial Unicode MS" w:hAnsi="Arial" w:cs="Arial"/>
          <w:color w:val="000000"/>
        </w:rPr>
        <w:t>The Project Development Objective (PDO) is to strengthen provincial government capacity for water resources monitoring and management, and to improve community/based water manage</w:t>
      </w:r>
      <w:r w:rsidRPr="001561F9">
        <w:rPr>
          <w:rFonts w:ascii="Arial" w:eastAsia="Arial Unicode MS" w:hAnsi="Arial" w:cs="Arial"/>
          <w:color w:val="000000"/>
        </w:rPr>
        <w:softHyphen/>
        <w:t xml:space="preserve">ment for targeted irrigation schemes in Balochistan. </w:t>
      </w:r>
      <w:r>
        <w:rPr>
          <w:rFonts w:ascii="Arial" w:eastAsia="Arial Unicode MS" w:hAnsi="Arial" w:cs="Arial"/>
          <w:color w:val="000000"/>
        </w:rPr>
        <w:t xml:space="preserve">The project has 3 main components and 9 sub-components. Among others, the Sub-Component B-1 is designed to invest in rehabilitation of six irrigation schemes located in Nari and Porali River Basins of Balochistan while following </w:t>
      </w:r>
      <w:r w:rsidRPr="001561F9">
        <w:rPr>
          <w:rFonts w:ascii="Arial" w:eastAsia="Arial Unicode MS" w:hAnsi="Arial" w:cs="Arial"/>
          <w:color w:val="000000"/>
        </w:rPr>
        <w:t>an Integrated Water Resou</w:t>
      </w:r>
      <w:r>
        <w:rPr>
          <w:rFonts w:ascii="Arial" w:eastAsia="Arial Unicode MS" w:hAnsi="Arial" w:cs="Arial"/>
          <w:color w:val="000000"/>
        </w:rPr>
        <w:t>rces Management (IWRM) approach; to ensure sustainable livelihood and improve resilience of the beneficiary communities.</w:t>
      </w:r>
      <w:r w:rsidRPr="001561F9">
        <w:rPr>
          <w:rFonts w:ascii="Arial" w:eastAsia="Arial Unicode MS" w:hAnsi="Arial" w:cs="Arial"/>
          <w:color w:val="000000"/>
        </w:rPr>
        <w:t xml:space="preserve"> The project is implemented by a Project Management Unit (PMU) in Quetta and two Project Imp</w:t>
      </w:r>
      <w:r>
        <w:rPr>
          <w:rFonts w:ascii="Arial" w:eastAsia="Arial Unicode MS" w:hAnsi="Arial" w:cs="Arial"/>
          <w:color w:val="000000"/>
        </w:rPr>
        <w:t>lementation Units (PIUs) in Sibi</w:t>
      </w:r>
      <w:r w:rsidRPr="001561F9">
        <w:rPr>
          <w:rFonts w:ascii="Arial" w:eastAsia="Arial Unicode MS" w:hAnsi="Arial" w:cs="Arial"/>
          <w:color w:val="000000"/>
        </w:rPr>
        <w:t xml:space="preserve"> and Uthal, respectively.</w:t>
      </w:r>
      <w:r>
        <w:rPr>
          <w:rFonts w:ascii="Arial" w:eastAsia="Arial Unicode MS" w:hAnsi="Arial" w:cs="Arial"/>
          <w:color w:val="000000"/>
        </w:rPr>
        <w:t xml:space="preserve"> The Implementation of the project has been facilitated by a number of individual consultants, including an environmental safeguard consultant, and two long term consultants which shall play a vital role in implementation and monitoring of the project. </w:t>
      </w:r>
    </w:p>
    <w:p w:rsidR="00EB701D" w:rsidRDefault="00EB701D" w:rsidP="00EB701D">
      <w:pPr>
        <w:pStyle w:val="Heading1"/>
        <w:numPr>
          <w:ilvl w:val="0"/>
          <w:numId w:val="12"/>
        </w:numPr>
        <w:rPr>
          <w:rFonts w:ascii="Arial" w:hAnsi="Arial" w:cs="Arial"/>
        </w:rPr>
      </w:pPr>
      <w:r w:rsidRPr="008E4ACF">
        <w:rPr>
          <w:rFonts w:ascii="Arial" w:hAnsi="Arial" w:cs="Arial"/>
        </w:rPr>
        <w:t>Description of Sub-Project and Location</w:t>
      </w:r>
    </w:p>
    <w:p w:rsidR="00EB701D" w:rsidRPr="00521C97" w:rsidRDefault="00EB701D" w:rsidP="00EB701D"/>
    <w:p w:rsidR="00EB701D" w:rsidRDefault="00EB701D" w:rsidP="00EB701D">
      <w:pPr>
        <w:pStyle w:val="Default"/>
        <w:ind w:left="360"/>
        <w:jc w:val="both"/>
        <w:rPr>
          <w:sz w:val="22"/>
          <w:szCs w:val="22"/>
        </w:rPr>
      </w:pPr>
      <w:r w:rsidRPr="00B6292C">
        <w:rPr>
          <w:sz w:val="22"/>
          <w:szCs w:val="22"/>
        </w:rPr>
        <w:t xml:space="preserve">The Gundacha area lies along the middle reach of the Porali River. The river flowing in this reach covers a CCA of around 6000 acres. The main issue at Gundacha is the uncontrolled flow entering the Command area. The Gundacha –NurgHingri Irrigation Scheme (GNHIS) package proposes a reliable diversion system at the Gundacha stretch of Porali River. </w:t>
      </w:r>
    </w:p>
    <w:p w:rsidR="00EB701D" w:rsidRPr="00B6292C" w:rsidRDefault="00EB701D" w:rsidP="00EB701D">
      <w:pPr>
        <w:pStyle w:val="Default"/>
        <w:ind w:left="360"/>
        <w:jc w:val="both"/>
        <w:rPr>
          <w:sz w:val="22"/>
          <w:szCs w:val="22"/>
        </w:rPr>
      </w:pPr>
    </w:p>
    <w:p w:rsidR="00EB701D" w:rsidRDefault="00EB701D" w:rsidP="00EB701D">
      <w:pPr>
        <w:pStyle w:val="Default"/>
        <w:ind w:left="360"/>
        <w:jc w:val="both"/>
        <w:rPr>
          <w:sz w:val="22"/>
          <w:szCs w:val="22"/>
        </w:rPr>
      </w:pPr>
      <w:r>
        <w:rPr>
          <w:sz w:val="22"/>
          <w:szCs w:val="22"/>
        </w:rPr>
        <w:t xml:space="preserve">The </w:t>
      </w:r>
      <w:r w:rsidRPr="00B6292C">
        <w:rPr>
          <w:sz w:val="22"/>
          <w:szCs w:val="22"/>
        </w:rPr>
        <w:t xml:space="preserve">NurgHingri area lies at about 5 km downstream of the Gundacha village. The existing Nurg and Hingri Weirs command the area through flood flows and cover about 8,000 and 12,000 acres respectively. The major issue in this area is the open crest high volume </w:t>
      </w:r>
      <w:r w:rsidRPr="00B6292C">
        <w:rPr>
          <w:sz w:val="22"/>
          <w:szCs w:val="22"/>
        </w:rPr>
        <w:lastRenderedPageBreak/>
        <w:t xml:space="preserve">discharge in the downstream earthen channels. This package proposes an improvement of existing Nurg-Hingri diversion Structures and conveyance channels. </w:t>
      </w:r>
    </w:p>
    <w:p w:rsidR="00EB701D" w:rsidRPr="00B6292C" w:rsidRDefault="00EB701D" w:rsidP="00EB701D">
      <w:pPr>
        <w:pStyle w:val="Default"/>
        <w:ind w:left="360"/>
        <w:jc w:val="both"/>
        <w:rPr>
          <w:sz w:val="22"/>
          <w:szCs w:val="22"/>
        </w:rPr>
      </w:pPr>
    </w:p>
    <w:p w:rsidR="00EB701D" w:rsidRPr="00B6292C" w:rsidRDefault="00EB701D" w:rsidP="00EB701D">
      <w:pPr>
        <w:ind w:left="360"/>
        <w:jc w:val="both"/>
        <w:rPr>
          <w:rFonts w:ascii="Arial" w:hAnsi="Arial" w:cs="Arial"/>
          <w:szCs w:val="22"/>
        </w:rPr>
      </w:pPr>
      <w:r w:rsidRPr="00B6292C">
        <w:rPr>
          <w:rFonts w:ascii="Arial" w:hAnsi="Arial" w:cs="Arial"/>
          <w:szCs w:val="22"/>
        </w:rPr>
        <w:t>The GNHIS Package will result in overall socio-economic up-gradation of the locals and will considerably benefit the farming communities as well.</w:t>
      </w:r>
    </w:p>
    <w:p w:rsidR="00EB701D" w:rsidRPr="008E4ACF" w:rsidRDefault="00EB701D" w:rsidP="00EB701D">
      <w:pPr>
        <w:pStyle w:val="Heading1"/>
        <w:numPr>
          <w:ilvl w:val="0"/>
          <w:numId w:val="12"/>
        </w:numPr>
        <w:rPr>
          <w:rFonts w:ascii="Arial" w:hAnsi="Arial" w:cs="Arial"/>
          <w:sz w:val="22"/>
          <w:szCs w:val="22"/>
        </w:rPr>
      </w:pPr>
      <w:r>
        <w:rPr>
          <w:rFonts w:ascii="Arial" w:hAnsi="Arial" w:cs="Arial"/>
          <w:sz w:val="22"/>
          <w:szCs w:val="22"/>
        </w:rPr>
        <w:t xml:space="preserve">Objective and </w:t>
      </w:r>
      <w:r w:rsidRPr="008E4ACF">
        <w:rPr>
          <w:rFonts w:ascii="Arial" w:hAnsi="Arial" w:cs="Arial"/>
          <w:sz w:val="22"/>
          <w:szCs w:val="22"/>
        </w:rPr>
        <w:t>Scope of Work</w:t>
      </w:r>
    </w:p>
    <w:p w:rsidR="00EB701D" w:rsidRDefault="00EB701D" w:rsidP="00EB701D">
      <w:pPr>
        <w:rPr>
          <w:rFonts w:ascii="Arial" w:hAnsi="Arial" w:cs="Arial"/>
          <w:szCs w:val="22"/>
        </w:rPr>
      </w:pPr>
    </w:p>
    <w:p w:rsidR="00EB701D" w:rsidRDefault="00EB701D" w:rsidP="00EB701D">
      <w:pPr>
        <w:ind w:left="360"/>
        <w:jc w:val="both"/>
        <w:rPr>
          <w:rFonts w:ascii="Arial" w:hAnsi="Arial" w:cs="Arial"/>
        </w:rPr>
      </w:pPr>
      <w:r w:rsidRPr="008E4ACF">
        <w:rPr>
          <w:rFonts w:ascii="Arial" w:hAnsi="Arial" w:cs="Arial"/>
          <w:szCs w:val="22"/>
        </w:rPr>
        <w:t xml:space="preserve">The overall objective of this baseline study is to provide real time data of </w:t>
      </w:r>
      <w:r w:rsidRPr="009A5198">
        <w:rPr>
          <w:rFonts w:ascii="Arial" w:hAnsi="Arial" w:cs="Arial"/>
          <w:szCs w:val="22"/>
        </w:rPr>
        <w:t>Gundacha</w:t>
      </w:r>
      <w:r>
        <w:rPr>
          <w:rFonts w:ascii="Arial" w:hAnsi="Arial" w:cs="Arial"/>
          <w:szCs w:val="22"/>
        </w:rPr>
        <w:t xml:space="preserve"> Irrigation </w:t>
      </w:r>
      <w:r w:rsidRPr="008E4ACF">
        <w:rPr>
          <w:rFonts w:ascii="Arial" w:hAnsi="Arial" w:cs="Arial"/>
          <w:szCs w:val="22"/>
        </w:rPr>
        <w:t>Scheme</w:t>
      </w:r>
      <w:r>
        <w:rPr>
          <w:rFonts w:ascii="Arial" w:hAnsi="Arial" w:cs="Arial"/>
          <w:szCs w:val="22"/>
        </w:rPr>
        <w:t xml:space="preserve">. </w:t>
      </w:r>
      <w:r>
        <w:rPr>
          <w:rFonts w:ascii="Arial" w:hAnsi="Arial" w:cs="Arial"/>
        </w:rPr>
        <w:t>T</w:t>
      </w:r>
      <w:r w:rsidRPr="008E4ACF">
        <w:rPr>
          <w:rFonts w:ascii="Arial" w:hAnsi="Arial" w:cs="Arial"/>
        </w:rPr>
        <w:t>his proposed study is to collect the baseline ambient air quality</w:t>
      </w:r>
      <w:r>
        <w:rPr>
          <w:rFonts w:ascii="Arial" w:hAnsi="Arial" w:cs="Arial"/>
        </w:rPr>
        <w:t>, noise, water, soil sampling</w:t>
      </w:r>
      <w:r w:rsidRPr="008E4ACF">
        <w:rPr>
          <w:rFonts w:ascii="Arial" w:hAnsi="Arial" w:cs="Arial"/>
        </w:rPr>
        <w:t xml:space="preserve"> data</w:t>
      </w:r>
      <w:r>
        <w:rPr>
          <w:rFonts w:ascii="Arial" w:hAnsi="Arial" w:cs="Arial"/>
        </w:rPr>
        <w:t xml:space="preserve"> from the sub-project area. </w:t>
      </w:r>
      <w:r w:rsidRPr="008E4ACF">
        <w:rPr>
          <w:rFonts w:ascii="Arial" w:hAnsi="Arial" w:cs="Arial"/>
        </w:rPr>
        <w:t>The data of air quality</w:t>
      </w:r>
      <w:r>
        <w:rPr>
          <w:rFonts w:ascii="Arial" w:hAnsi="Arial" w:cs="Arial"/>
        </w:rPr>
        <w:t xml:space="preserve">, noise </w:t>
      </w:r>
      <w:r w:rsidRPr="008E4ACF">
        <w:rPr>
          <w:rFonts w:ascii="Arial" w:hAnsi="Arial" w:cs="Arial"/>
        </w:rPr>
        <w:t xml:space="preserve"> and meteorological parameters be collected with the interval of 01 hour for 24 hours at each site.</w:t>
      </w:r>
      <w:r>
        <w:rPr>
          <w:rFonts w:ascii="Arial" w:hAnsi="Arial" w:cs="Arial"/>
        </w:rPr>
        <w:t xml:space="preserve"> The firm shall also prepare and produce a detail baseline report on baseline data.  </w:t>
      </w:r>
    </w:p>
    <w:p w:rsidR="00EB701D" w:rsidRDefault="00EB701D" w:rsidP="00EB701D">
      <w:pPr>
        <w:ind w:left="360"/>
        <w:jc w:val="both"/>
        <w:rPr>
          <w:rFonts w:ascii="Arial" w:hAnsi="Arial" w:cs="Arial"/>
          <w:szCs w:val="22"/>
        </w:rPr>
      </w:pPr>
      <w:r>
        <w:rPr>
          <w:rFonts w:ascii="Arial" w:hAnsi="Arial" w:cs="Arial"/>
        </w:rPr>
        <w:t xml:space="preserve">The locations provided in this TORs may change in accordance to the need of the sub-project area. </w:t>
      </w:r>
    </w:p>
    <w:p w:rsidR="00EB701D" w:rsidRPr="008E4ACF" w:rsidRDefault="00EB701D" w:rsidP="00EB701D">
      <w:pPr>
        <w:autoSpaceDE w:val="0"/>
        <w:autoSpaceDN w:val="0"/>
        <w:adjustRightInd w:val="0"/>
        <w:spacing w:after="0" w:line="240" w:lineRule="auto"/>
        <w:ind w:left="360"/>
        <w:rPr>
          <w:rFonts w:ascii="Arial" w:hAnsi="Arial" w:cs="Arial"/>
        </w:rPr>
      </w:pPr>
    </w:p>
    <w:p w:rsidR="00EB701D" w:rsidRPr="008E4ACF" w:rsidRDefault="00EB701D" w:rsidP="00EB701D">
      <w:pPr>
        <w:pStyle w:val="ListParagraph"/>
        <w:numPr>
          <w:ilvl w:val="1"/>
          <w:numId w:val="29"/>
        </w:numPr>
        <w:spacing w:after="200"/>
        <w:rPr>
          <w:rFonts w:ascii="Arial" w:hAnsi="Arial" w:cs="Arial"/>
          <w:b/>
          <w:color w:val="9B2D1F" w:themeColor="accent2"/>
        </w:rPr>
      </w:pPr>
      <w:r w:rsidRPr="008E4ACF">
        <w:rPr>
          <w:rFonts w:ascii="Arial" w:hAnsi="Arial" w:cs="Arial"/>
          <w:b/>
          <w:color w:val="9B2D1F" w:themeColor="accent2"/>
        </w:rPr>
        <w:t xml:space="preserve">Ambient Air &amp; Noise Monitoring </w:t>
      </w:r>
    </w:p>
    <w:p w:rsidR="00EB701D" w:rsidRPr="008E4ACF" w:rsidRDefault="00EB701D" w:rsidP="00EB701D">
      <w:pPr>
        <w:autoSpaceDE w:val="0"/>
        <w:autoSpaceDN w:val="0"/>
        <w:adjustRightInd w:val="0"/>
        <w:spacing w:after="0" w:line="240" w:lineRule="auto"/>
        <w:rPr>
          <w:rFonts w:ascii="Arial" w:hAnsi="Arial" w:cs="Arial"/>
          <w:color w:val="9B2D1F" w:themeColor="accent2"/>
        </w:rPr>
      </w:pPr>
    </w:p>
    <w:p w:rsidR="00EB701D" w:rsidRPr="008E4ACF" w:rsidRDefault="00EB701D" w:rsidP="00EB701D">
      <w:pPr>
        <w:pStyle w:val="ListParagraph"/>
        <w:numPr>
          <w:ilvl w:val="1"/>
          <w:numId w:val="24"/>
        </w:numPr>
        <w:autoSpaceDE w:val="0"/>
        <w:autoSpaceDN w:val="0"/>
        <w:adjustRightInd w:val="0"/>
        <w:spacing w:after="0" w:line="240" w:lineRule="auto"/>
        <w:rPr>
          <w:rFonts w:ascii="Arial" w:hAnsi="Arial" w:cs="Arial"/>
          <w:b/>
          <w:color w:val="9B2D1F" w:themeColor="accent2"/>
        </w:rPr>
      </w:pPr>
      <w:r w:rsidRPr="008E4ACF">
        <w:rPr>
          <w:rFonts w:ascii="Arial" w:hAnsi="Arial" w:cs="Arial"/>
          <w:b/>
          <w:color w:val="9B2D1F" w:themeColor="accent2"/>
        </w:rPr>
        <w:t xml:space="preserve">Site/Locations </w:t>
      </w:r>
    </w:p>
    <w:p w:rsidR="00EB701D" w:rsidRDefault="00EB701D" w:rsidP="00EB701D">
      <w:pPr>
        <w:autoSpaceDE w:val="0"/>
        <w:autoSpaceDN w:val="0"/>
        <w:adjustRightInd w:val="0"/>
        <w:spacing w:after="0" w:line="240" w:lineRule="auto"/>
        <w:rPr>
          <w:rFonts w:ascii="Arial" w:hAnsi="Arial" w:cs="Arial"/>
        </w:rPr>
      </w:pPr>
    </w:p>
    <w:p w:rsidR="00EB701D" w:rsidRPr="00025D88" w:rsidRDefault="00EB701D" w:rsidP="00EB701D">
      <w:pPr>
        <w:autoSpaceDE w:val="0"/>
        <w:autoSpaceDN w:val="0"/>
        <w:adjustRightInd w:val="0"/>
        <w:spacing w:after="0" w:line="240" w:lineRule="auto"/>
        <w:ind w:left="360"/>
        <w:jc w:val="both"/>
        <w:rPr>
          <w:rFonts w:ascii="Arial" w:hAnsi="Arial" w:cs="Arial"/>
          <w:b/>
          <w:color w:val="9B2D1F" w:themeColor="accent2"/>
        </w:rPr>
      </w:pPr>
      <w:r w:rsidRPr="004F0158">
        <w:rPr>
          <w:rFonts w:ascii="Arial" w:hAnsi="Arial" w:cs="Arial"/>
        </w:rPr>
        <w:t>The site locations/points of ambient air/noise monitoring are given in below image. These may change. If required</w:t>
      </w:r>
      <w:r>
        <w:rPr>
          <w:rFonts w:ascii="Arial" w:hAnsi="Arial" w:cs="Arial"/>
        </w:rPr>
        <w:t xml:space="preserve">.  </w:t>
      </w:r>
    </w:p>
    <w:p w:rsidR="00EB701D" w:rsidRPr="008E4ACF" w:rsidRDefault="00EB701D" w:rsidP="00EB701D">
      <w:pPr>
        <w:pStyle w:val="ListParagraph"/>
        <w:autoSpaceDE w:val="0"/>
        <w:autoSpaceDN w:val="0"/>
        <w:adjustRightInd w:val="0"/>
        <w:spacing w:after="0" w:line="240" w:lineRule="auto"/>
        <w:ind w:left="360"/>
        <w:rPr>
          <w:rFonts w:ascii="Arial" w:hAnsi="Arial" w:cs="Arial"/>
          <w:b/>
        </w:rPr>
      </w:pPr>
    </w:p>
    <w:p w:rsidR="00EB701D" w:rsidRPr="008E4ACF" w:rsidRDefault="00EB701D" w:rsidP="00EB701D">
      <w:pPr>
        <w:autoSpaceDE w:val="0"/>
        <w:autoSpaceDN w:val="0"/>
        <w:adjustRightInd w:val="0"/>
        <w:spacing w:after="0" w:line="240" w:lineRule="auto"/>
        <w:rPr>
          <w:rFonts w:ascii="Arial" w:hAnsi="Arial" w:cs="Arial"/>
        </w:rPr>
      </w:pPr>
      <w:r w:rsidRPr="001A11DF">
        <w:rPr>
          <w:rFonts w:ascii="Arial" w:hAnsi="Arial" w:cs="Arial"/>
          <w:noProof/>
        </w:rPr>
        <w:drawing>
          <wp:inline distT="0" distB="0" distL="0" distR="0">
            <wp:extent cx="6096000" cy="3429000"/>
            <wp:effectExtent l="0" t="0" r="0" b="0"/>
            <wp:docPr id="3" name="Picture 3" descr="D:\Projects 2\QTS Baseline\New 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 2\QTS Baseline\New Location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725" cy="3429408"/>
                    </a:xfrm>
                    <a:prstGeom prst="rect">
                      <a:avLst/>
                    </a:prstGeom>
                    <a:noFill/>
                    <a:ln>
                      <a:noFill/>
                    </a:ln>
                  </pic:spPr>
                </pic:pic>
              </a:graphicData>
            </a:graphic>
          </wp:inline>
        </w:drawing>
      </w:r>
    </w:p>
    <w:p w:rsidR="00EB701D" w:rsidRDefault="00EB701D" w:rsidP="00EB701D">
      <w:pPr>
        <w:pStyle w:val="ListParagraph"/>
        <w:autoSpaceDE w:val="0"/>
        <w:autoSpaceDN w:val="0"/>
        <w:adjustRightInd w:val="0"/>
        <w:spacing w:after="0" w:line="240" w:lineRule="auto"/>
        <w:rPr>
          <w:rFonts w:ascii="Arial" w:hAnsi="Arial" w:cs="Arial"/>
          <w:b/>
          <w:color w:val="9B2D1F" w:themeColor="accent2"/>
        </w:rPr>
      </w:pPr>
    </w:p>
    <w:p w:rsidR="00EB701D" w:rsidRDefault="00EB701D" w:rsidP="00EB701D">
      <w:pPr>
        <w:pStyle w:val="ListParagraph"/>
        <w:autoSpaceDE w:val="0"/>
        <w:autoSpaceDN w:val="0"/>
        <w:adjustRightInd w:val="0"/>
        <w:spacing w:after="0" w:line="240" w:lineRule="auto"/>
        <w:rPr>
          <w:rFonts w:ascii="Arial" w:hAnsi="Arial" w:cs="Arial"/>
          <w:b/>
          <w:color w:val="9B2D1F" w:themeColor="accent2"/>
        </w:rPr>
      </w:pPr>
    </w:p>
    <w:p w:rsidR="00EB701D" w:rsidRDefault="00EB701D" w:rsidP="00EB701D">
      <w:pPr>
        <w:pStyle w:val="ListParagraph"/>
        <w:numPr>
          <w:ilvl w:val="1"/>
          <w:numId w:val="24"/>
        </w:numPr>
        <w:autoSpaceDE w:val="0"/>
        <w:autoSpaceDN w:val="0"/>
        <w:adjustRightInd w:val="0"/>
        <w:spacing w:after="0" w:line="240" w:lineRule="auto"/>
        <w:rPr>
          <w:rFonts w:ascii="Arial" w:hAnsi="Arial" w:cs="Arial"/>
          <w:b/>
          <w:color w:val="9B2D1F" w:themeColor="accent2"/>
        </w:rPr>
      </w:pPr>
      <w:r w:rsidRPr="008E4ACF">
        <w:rPr>
          <w:rFonts w:ascii="Arial" w:hAnsi="Arial" w:cs="Arial"/>
          <w:b/>
          <w:color w:val="9B2D1F" w:themeColor="accent2"/>
        </w:rPr>
        <w:lastRenderedPageBreak/>
        <w:t xml:space="preserve">Parameters to be monitored  </w:t>
      </w:r>
    </w:p>
    <w:p w:rsidR="00EB701D" w:rsidRPr="00521C97" w:rsidRDefault="00EB701D" w:rsidP="00EB701D">
      <w:pPr>
        <w:pStyle w:val="ListParagraph"/>
        <w:autoSpaceDE w:val="0"/>
        <w:autoSpaceDN w:val="0"/>
        <w:adjustRightInd w:val="0"/>
        <w:spacing w:after="0" w:line="240" w:lineRule="auto"/>
        <w:rPr>
          <w:rFonts w:ascii="Arial" w:hAnsi="Arial" w:cs="Arial"/>
          <w:b/>
          <w:color w:val="9B2D1F" w:themeColor="accent2"/>
        </w:rPr>
      </w:pP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Nitrogen oxides (NOx)</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 xml:space="preserve">Sulpur Dioxide  (SO2) </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 xml:space="preserve">Corbon Monoxide (CO) </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 xml:space="preserve">Noise Level </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 xml:space="preserve">Lead </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 xml:space="preserve">Particulate Matter (PM10) </w:t>
      </w:r>
    </w:p>
    <w:p w:rsidR="00EB701D" w:rsidRPr="008E4ACF" w:rsidRDefault="00EB701D" w:rsidP="00EB701D">
      <w:pPr>
        <w:pStyle w:val="ListParagraph"/>
        <w:numPr>
          <w:ilvl w:val="0"/>
          <w:numId w:val="23"/>
        </w:numPr>
        <w:spacing w:after="200"/>
        <w:rPr>
          <w:rFonts w:ascii="Arial" w:hAnsi="Arial" w:cs="Arial"/>
        </w:rPr>
      </w:pPr>
      <w:r w:rsidRPr="008E4ACF">
        <w:rPr>
          <w:rFonts w:ascii="Arial" w:hAnsi="Arial" w:cs="Arial"/>
        </w:rPr>
        <w:t>Total Suspended Particulate (TSP)</w:t>
      </w:r>
    </w:p>
    <w:p w:rsidR="00EB701D" w:rsidRPr="00316AEA" w:rsidRDefault="00EB701D" w:rsidP="00EB701D">
      <w:pPr>
        <w:pStyle w:val="ListParagraph"/>
        <w:numPr>
          <w:ilvl w:val="0"/>
          <w:numId w:val="23"/>
        </w:numPr>
        <w:autoSpaceDE w:val="0"/>
        <w:autoSpaceDN w:val="0"/>
        <w:adjustRightInd w:val="0"/>
        <w:spacing w:after="0" w:line="240" w:lineRule="auto"/>
        <w:rPr>
          <w:rFonts w:ascii="Arial" w:hAnsi="Arial" w:cs="Arial"/>
        </w:rPr>
      </w:pPr>
      <w:r w:rsidRPr="008E4ACF">
        <w:rPr>
          <w:rFonts w:ascii="Arial" w:hAnsi="Arial" w:cs="Arial"/>
        </w:rPr>
        <w:t>Meteorological Parameters (Wind speed, wind direction, ambient temperature, relative and humidity).</w:t>
      </w:r>
    </w:p>
    <w:p w:rsidR="00EB701D" w:rsidRPr="008E4ACF" w:rsidRDefault="00EB701D" w:rsidP="00EB701D">
      <w:pPr>
        <w:pStyle w:val="ListParagraph"/>
        <w:autoSpaceDE w:val="0"/>
        <w:autoSpaceDN w:val="0"/>
        <w:adjustRightInd w:val="0"/>
        <w:spacing w:after="0" w:line="240" w:lineRule="auto"/>
        <w:rPr>
          <w:rFonts w:ascii="Arial" w:hAnsi="Arial" w:cs="Arial"/>
        </w:rPr>
      </w:pPr>
    </w:p>
    <w:p w:rsidR="00EB701D" w:rsidRPr="0048363D" w:rsidRDefault="00EB701D" w:rsidP="00EB701D">
      <w:pPr>
        <w:pStyle w:val="ListParagraph"/>
        <w:numPr>
          <w:ilvl w:val="0"/>
          <w:numId w:val="24"/>
        </w:numPr>
        <w:spacing w:after="200"/>
        <w:rPr>
          <w:rFonts w:ascii="Arial" w:hAnsi="Arial" w:cs="Arial"/>
          <w:color w:val="auto"/>
        </w:rPr>
      </w:pPr>
      <w:r w:rsidRPr="008E4ACF">
        <w:rPr>
          <w:rFonts w:ascii="Arial" w:hAnsi="Arial" w:cs="Arial"/>
          <w:b/>
          <w:color w:val="9B2D1F" w:themeColor="accent2"/>
        </w:rPr>
        <w:t xml:space="preserve">Water Quality Testing </w:t>
      </w:r>
    </w:p>
    <w:p w:rsidR="00EB701D" w:rsidRPr="0048363D" w:rsidRDefault="00EB701D" w:rsidP="00EB701D">
      <w:pPr>
        <w:spacing w:after="200"/>
        <w:ind w:left="360"/>
        <w:rPr>
          <w:rFonts w:ascii="Arial" w:hAnsi="Arial" w:cs="Arial"/>
          <w:color w:val="auto"/>
        </w:rPr>
      </w:pPr>
      <w:r>
        <w:rPr>
          <w:rFonts w:ascii="Arial" w:hAnsi="Arial" w:cs="Arial"/>
          <w:color w:val="auto"/>
        </w:rPr>
        <w:t>In total 10 w</w:t>
      </w:r>
      <w:r w:rsidRPr="0048363D">
        <w:rPr>
          <w:rFonts w:ascii="Arial" w:hAnsi="Arial" w:cs="Arial"/>
          <w:color w:val="auto"/>
        </w:rPr>
        <w:t>ater sample</w:t>
      </w:r>
      <w:r>
        <w:rPr>
          <w:rFonts w:ascii="Arial" w:hAnsi="Arial" w:cs="Arial"/>
          <w:color w:val="auto"/>
        </w:rPr>
        <w:t>s</w:t>
      </w:r>
      <w:r w:rsidRPr="0048363D">
        <w:rPr>
          <w:rFonts w:ascii="Arial" w:hAnsi="Arial" w:cs="Arial"/>
          <w:color w:val="auto"/>
        </w:rPr>
        <w:t xml:space="preserve"> to be collected from giv</w:t>
      </w:r>
      <w:r>
        <w:rPr>
          <w:rFonts w:ascii="Arial" w:hAnsi="Arial" w:cs="Arial"/>
          <w:color w:val="auto"/>
        </w:rPr>
        <w:t xml:space="preserve">ing </w:t>
      </w:r>
      <w:r w:rsidRPr="0048363D">
        <w:rPr>
          <w:rFonts w:ascii="Arial" w:hAnsi="Arial" w:cs="Arial"/>
          <w:color w:val="auto"/>
        </w:rPr>
        <w:t xml:space="preserve">locations. </w:t>
      </w:r>
    </w:p>
    <w:p w:rsidR="00EB701D" w:rsidRPr="0048363D" w:rsidRDefault="00EB701D" w:rsidP="00EB701D">
      <w:pPr>
        <w:pStyle w:val="ListParagraph"/>
        <w:numPr>
          <w:ilvl w:val="0"/>
          <w:numId w:val="30"/>
        </w:numPr>
        <w:spacing w:after="0"/>
        <w:rPr>
          <w:rFonts w:ascii="Arial" w:hAnsi="Arial" w:cs="Arial"/>
          <w:color w:val="auto"/>
        </w:rPr>
      </w:pPr>
      <w:r w:rsidRPr="0048363D">
        <w:rPr>
          <w:rFonts w:ascii="Arial" w:hAnsi="Arial" w:cs="Arial"/>
          <w:color w:val="auto"/>
        </w:rPr>
        <w:t xml:space="preserve">One Water Sample from Ground Water/Drinking </w:t>
      </w:r>
      <w:r>
        <w:rPr>
          <w:rFonts w:ascii="Arial" w:hAnsi="Arial" w:cs="Arial"/>
          <w:color w:val="auto"/>
        </w:rPr>
        <w:t xml:space="preserve"> Water (Upstream side &amp; Downstream side) </w:t>
      </w:r>
    </w:p>
    <w:p w:rsidR="00EB701D" w:rsidRDefault="00EB701D" w:rsidP="00EB701D">
      <w:pPr>
        <w:pStyle w:val="ListParagraph"/>
        <w:numPr>
          <w:ilvl w:val="0"/>
          <w:numId w:val="30"/>
        </w:numPr>
        <w:spacing w:after="0"/>
        <w:rPr>
          <w:rFonts w:ascii="Arial" w:hAnsi="Arial" w:cs="Arial"/>
          <w:color w:val="auto"/>
        </w:rPr>
      </w:pPr>
      <w:r w:rsidRPr="0048363D">
        <w:rPr>
          <w:rFonts w:ascii="Arial" w:hAnsi="Arial" w:cs="Arial"/>
          <w:color w:val="auto"/>
        </w:rPr>
        <w:t>One</w:t>
      </w:r>
      <w:r>
        <w:rPr>
          <w:rFonts w:ascii="Arial" w:hAnsi="Arial" w:cs="Arial"/>
          <w:color w:val="auto"/>
        </w:rPr>
        <w:t xml:space="preserve"> Water Sample from Surface</w:t>
      </w:r>
      <w:r w:rsidRPr="0048363D">
        <w:rPr>
          <w:rFonts w:ascii="Arial" w:hAnsi="Arial" w:cs="Arial"/>
          <w:color w:val="auto"/>
        </w:rPr>
        <w:t xml:space="preserve">/Irrigation Water </w:t>
      </w:r>
      <w:r>
        <w:rPr>
          <w:rFonts w:ascii="Arial" w:hAnsi="Arial" w:cs="Arial"/>
          <w:color w:val="auto"/>
        </w:rPr>
        <w:t>(Upstream side &amp;Downstream side).</w:t>
      </w:r>
    </w:p>
    <w:p w:rsidR="00EB701D" w:rsidRDefault="00EB701D" w:rsidP="00EB701D">
      <w:pPr>
        <w:pStyle w:val="ListParagraph"/>
        <w:spacing w:after="0"/>
        <w:rPr>
          <w:rFonts w:ascii="Arial" w:hAnsi="Arial" w:cs="Arial"/>
          <w:color w:val="auto"/>
        </w:rPr>
      </w:pPr>
    </w:p>
    <w:p w:rsidR="00EB701D" w:rsidRDefault="00EB701D" w:rsidP="00EB701D">
      <w:pPr>
        <w:pStyle w:val="ListParagraph"/>
        <w:numPr>
          <w:ilvl w:val="0"/>
          <w:numId w:val="24"/>
        </w:numPr>
        <w:rPr>
          <w:rFonts w:ascii="Arial" w:hAnsi="Arial" w:cs="Arial"/>
          <w:b/>
          <w:color w:val="9B2D1F" w:themeColor="accent2"/>
        </w:rPr>
      </w:pPr>
      <w:r w:rsidRPr="004A70BE">
        <w:rPr>
          <w:rFonts w:ascii="Arial" w:hAnsi="Arial" w:cs="Arial"/>
          <w:b/>
          <w:color w:val="9B2D1F" w:themeColor="accent2"/>
        </w:rPr>
        <w:t>Locations:</w:t>
      </w:r>
    </w:p>
    <w:p w:rsidR="00EB701D" w:rsidRPr="004A70BE" w:rsidRDefault="00EB701D" w:rsidP="00EB701D">
      <w:pPr>
        <w:pStyle w:val="ListParagraph"/>
        <w:rPr>
          <w:rFonts w:ascii="Arial" w:hAnsi="Arial" w:cs="Arial"/>
          <w:b/>
          <w:color w:val="9B2D1F" w:themeColor="accent2"/>
        </w:rPr>
      </w:pPr>
    </w:p>
    <w:p w:rsidR="00EB701D" w:rsidRDefault="00EB701D" w:rsidP="00EB701D">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 xml:space="preserve">Gundacha Channel </w:t>
      </w:r>
    </w:p>
    <w:p w:rsidR="00EB701D" w:rsidRDefault="00EB701D" w:rsidP="00EB701D">
      <w:pPr>
        <w:pStyle w:val="ListParagraph"/>
        <w:numPr>
          <w:ilvl w:val="0"/>
          <w:numId w:val="37"/>
        </w:numPr>
        <w:autoSpaceDE w:val="0"/>
        <w:autoSpaceDN w:val="0"/>
        <w:adjustRightInd w:val="0"/>
        <w:spacing w:after="0" w:line="240" w:lineRule="auto"/>
        <w:rPr>
          <w:rFonts w:ascii="Arial" w:hAnsi="Arial" w:cs="Arial"/>
        </w:rPr>
      </w:pPr>
      <w:r w:rsidRPr="00035D17">
        <w:rPr>
          <w:rFonts w:ascii="Arial" w:hAnsi="Arial" w:cs="Arial"/>
        </w:rPr>
        <w:t xml:space="preserve">Jammot Channel </w:t>
      </w:r>
    </w:p>
    <w:p w:rsidR="00EB701D" w:rsidRDefault="00EB701D" w:rsidP="00EB701D">
      <w:pPr>
        <w:pStyle w:val="ListParagraph"/>
        <w:numPr>
          <w:ilvl w:val="0"/>
          <w:numId w:val="37"/>
        </w:numPr>
        <w:autoSpaceDE w:val="0"/>
        <w:autoSpaceDN w:val="0"/>
        <w:adjustRightInd w:val="0"/>
        <w:spacing w:after="0" w:line="240" w:lineRule="auto"/>
        <w:rPr>
          <w:rFonts w:ascii="Arial" w:hAnsi="Arial" w:cs="Arial"/>
        </w:rPr>
      </w:pPr>
      <w:r w:rsidRPr="00035D17">
        <w:rPr>
          <w:rFonts w:ascii="Arial" w:hAnsi="Arial" w:cs="Arial"/>
        </w:rPr>
        <w:t>Nurg-Hingri (Only from Weir Location, Surface/Irrigation water)</w:t>
      </w:r>
    </w:p>
    <w:p w:rsidR="00EB701D" w:rsidRPr="00035D17" w:rsidRDefault="00EB701D" w:rsidP="00EB701D">
      <w:pPr>
        <w:pStyle w:val="ListParagraph"/>
        <w:autoSpaceDE w:val="0"/>
        <w:autoSpaceDN w:val="0"/>
        <w:adjustRightInd w:val="0"/>
        <w:spacing w:after="0" w:line="240" w:lineRule="auto"/>
        <w:ind w:left="1440"/>
        <w:rPr>
          <w:rFonts w:ascii="Arial" w:hAnsi="Arial" w:cs="Arial"/>
        </w:rPr>
      </w:pPr>
      <w:bookmarkStart w:id="0" w:name="_GoBack"/>
      <w:bookmarkEnd w:id="0"/>
    </w:p>
    <w:p w:rsidR="00EB701D" w:rsidRPr="008E4ACF" w:rsidRDefault="00EB701D" w:rsidP="00EB701D">
      <w:pPr>
        <w:ind w:left="360" w:hanging="360"/>
        <w:rPr>
          <w:rFonts w:ascii="Arial" w:hAnsi="Arial" w:cs="Arial"/>
          <w:b/>
          <w:color w:val="9B2D1F" w:themeColor="accent2"/>
        </w:rPr>
      </w:pPr>
      <w:r w:rsidRPr="008E4ACF">
        <w:rPr>
          <w:rFonts w:ascii="Arial" w:hAnsi="Arial" w:cs="Arial"/>
          <w:b/>
          <w:color w:val="9B2D1F" w:themeColor="accent2"/>
        </w:rPr>
        <w:t xml:space="preserve">A).Physical Test </w:t>
      </w:r>
    </w:p>
    <w:p w:rsidR="00EB701D" w:rsidRPr="008E4ACF" w:rsidRDefault="00EB701D" w:rsidP="00EB701D">
      <w:pPr>
        <w:rPr>
          <w:rFonts w:ascii="Arial" w:hAnsi="Arial" w:cs="Arial"/>
          <w:color w:val="auto"/>
        </w:rPr>
      </w:pPr>
      <w:r w:rsidRPr="008E4ACF">
        <w:rPr>
          <w:rFonts w:ascii="Arial" w:hAnsi="Arial" w:cs="Arial"/>
          <w:color w:val="auto"/>
        </w:rPr>
        <w:t xml:space="preserve">     Color, Odor, Taste, Turbidity, Conductivity, pH, TDS, TSS</w:t>
      </w:r>
    </w:p>
    <w:p w:rsidR="00EB701D" w:rsidRPr="008E4ACF" w:rsidRDefault="00EB701D" w:rsidP="00EB701D">
      <w:pPr>
        <w:rPr>
          <w:rFonts w:ascii="Arial" w:hAnsi="Arial" w:cs="Arial"/>
          <w:b/>
          <w:color w:val="9B2D1F" w:themeColor="accent2"/>
        </w:rPr>
      </w:pPr>
      <w:r w:rsidRPr="008E4ACF">
        <w:rPr>
          <w:rFonts w:ascii="Arial" w:hAnsi="Arial" w:cs="Arial"/>
          <w:b/>
          <w:color w:val="9B2D1F" w:themeColor="accent2"/>
        </w:rPr>
        <w:t xml:space="preserve">     B). Chemical Test </w:t>
      </w:r>
    </w:p>
    <w:p w:rsidR="00EB701D" w:rsidRPr="008E4ACF" w:rsidRDefault="00EB701D" w:rsidP="00EB701D">
      <w:pPr>
        <w:ind w:left="360" w:hanging="360"/>
        <w:rPr>
          <w:rFonts w:ascii="Arial" w:hAnsi="Arial" w:cs="Arial"/>
        </w:rPr>
      </w:pPr>
      <w:r w:rsidRPr="008E4ACF">
        <w:rPr>
          <w:rFonts w:ascii="Arial" w:hAnsi="Arial" w:cs="Arial"/>
        </w:rPr>
        <w:t xml:space="preserve">      Alkalinity,Bio-carbonate, Chlorides, Hardness (</w:t>
      </w:r>
      <w:r>
        <w:rPr>
          <w:rFonts w:ascii="Arial" w:hAnsi="Arial" w:cs="Arial"/>
        </w:rPr>
        <w:t xml:space="preserve">CaCo3), Magnesium, Potassium,  </w:t>
      </w:r>
      <w:r w:rsidRPr="008E4ACF">
        <w:rPr>
          <w:rFonts w:ascii="Arial" w:hAnsi="Arial" w:cs="Arial"/>
        </w:rPr>
        <w:t>Sulpate, Nitrate, Fluoride, Iron, Arsenic,  , Calcium, Copper, Zinc, Merc</w:t>
      </w:r>
      <w:r>
        <w:rPr>
          <w:rFonts w:ascii="Arial" w:hAnsi="Arial" w:cs="Arial"/>
        </w:rPr>
        <w:t>ury, Copper, Ammonia, Nitrite ,</w:t>
      </w:r>
      <w:r w:rsidRPr="008E4ACF">
        <w:rPr>
          <w:rFonts w:ascii="Arial" w:hAnsi="Arial" w:cs="Arial"/>
        </w:rPr>
        <w:t xml:space="preserve">Selenium  </w:t>
      </w:r>
    </w:p>
    <w:p w:rsidR="00EB701D" w:rsidRPr="008E4ACF" w:rsidRDefault="00EB701D" w:rsidP="00EB701D">
      <w:pPr>
        <w:tabs>
          <w:tab w:val="left" w:pos="180"/>
        </w:tabs>
        <w:rPr>
          <w:rFonts w:ascii="Arial" w:hAnsi="Arial" w:cs="Arial"/>
          <w:b/>
          <w:color w:val="9B2D1F" w:themeColor="accent2"/>
        </w:rPr>
      </w:pPr>
      <w:r w:rsidRPr="008E4ACF">
        <w:rPr>
          <w:rFonts w:ascii="Arial" w:hAnsi="Arial" w:cs="Arial"/>
          <w:b/>
          <w:color w:val="9B2D1F" w:themeColor="accent2"/>
        </w:rPr>
        <w:t xml:space="preserve">       C). Microbiological Test </w:t>
      </w:r>
    </w:p>
    <w:p w:rsidR="00EB701D" w:rsidRPr="008E4ACF" w:rsidRDefault="00EB701D" w:rsidP="00EB701D">
      <w:pPr>
        <w:pStyle w:val="ListParagraph"/>
        <w:numPr>
          <w:ilvl w:val="0"/>
          <w:numId w:val="25"/>
        </w:numPr>
        <w:spacing w:after="200"/>
        <w:rPr>
          <w:rFonts w:ascii="Arial" w:hAnsi="Arial" w:cs="Arial"/>
        </w:rPr>
      </w:pPr>
      <w:r w:rsidRPr="008E4ACF">
        <w:rPr>
          <w:rFonts w:ascii="Arial" w:hAnsi="Arial" w:cs="Arial"/>
        </w:rPr>
        <w:t xml:space="preserve">Total Coliforms </w:t>
      </w:r>
    </w:p>
    <w:p w:rsidR="00EB701D" w:rsidRPr="008E4ACF" w:rsidRDefault="00EB701D" w:rsidP="00EB701D">
      <w:pPr>
        <w:pStyle w:val="ListParagraph"/>
        <w:numPr>
          <w:ilvl w:val="0"/>
          <w:numId w:val="25"/>
        </w:numPr>
        <w:spacing w:after="200"/>
        <w:rPr>
          <w:rFonts w:ascii="Arial" w:hAnsi="Arial" w:cs="Arial"/>
        </w:rPr>
      </w:pPr>
      <w:r w:rsidRPr="008E4ACF">
        <w:rPr>
          <w:rFonts w:ascii="Arial" w:hAnsi="Arial" w:cs="Arial"/>
        </w:rPr>
        <w:t xml:space="preserve">Fecal Coliforms </w:t>
      </w:r>
    </w:p>
    <w:p w:rsidR="00EB701D" w:rsidRDefault="00EB701D" w:rsidP="00EB701D">
      <w:pPr>
        <w:pStyle w:val="ListParagraph"/>
        <w:numPr>
          <w:ilvl w:val="0"/>
          <w:numId w:val="25"/>
        </w:numPr>
        <w:spacing w:after="200"/>
        <w:rPr>
          <w:rFonts w:ascii="Arial" w:hAnsi="Arial" w:cs="Arial"/>
        </w:rPr>
      </w:pPr>
      <w:r w:rsidRPr="008E4ACF">
        <w:rPr>
          <w:rFonts w:ascii="Arial" w:hAnsi="Arial" w:cs="Arial"/>
        </w:rPr>
        <w:t>E.Coli</w:t>
      </w:r>
    </w:p>
    <w:p w:rsidR="00EB701D" w:rsidRPr="005059AC" w:rsidRDefault="00EB701D" w:rsidP="00EB701D">
      <w:pPr>
        <w:pStyle w:val="ListParagraph"/>
        <w:spacing w:after="200"/>
        <w:rPr>
          <w:rFonts w:ascii="Arial" w:hAnsi="Arial" w:cs="Arial"/>
        </w:rPr>
      </w:pPr>
    </w:p>
    <w:p w:rsidR="00EB701D" w:rsidRDefault="00EB701D" w:rsidP="00EB701D">
      <w:pPr>
        <w:pStyle w:val="ListParagraph"/>
        <w:numPr>
          <w:ilvl w:val="0"/>
          <w:numId w:val="24"/>
        </w:numPr>
        <w:spacing w:after="200"/>
        <w:rPr>
          <w:rFonts w:ascii="Arial" w:hAnsi="Arial" w:cs="Arial"/>
          <w:b/>
          <w:color w:val="9D3511" w:themeColor="accent1" w:themeShade="BF"/>
        </w:rPr>
      </w:pPr>
      <w:r w:rsidRPr="004A70BE">
        <w:rPr>
          <w:rFonts w:ascii="Arial" w:hAnsi="Arial" w:cs="Arial"/>
          <w:b/>
          <w:color w:val="9D3511" w:themeColor="accent1" w:themeShade="BF"/>
        </w:rPr>
        <w:t xml:space="preserve">Soil Analysis </w:t>
      </w:r>
    </w:p>
    <w:p w:rsidR="00EB701D" w:rsidRDefault="00EB701D" w:rsidP="00EB701D">
      <w:pPr>
        <w:tabs>
          <w:tab w:val="left" w:pos="360"/>
          <w:tab w:val="left" w:pos="450"/>
        </w:tabs>
        <w:spacing w:after="200"/>
        <w:ind w:left="450" w:hanging="180"/>
        <w:rPr>
          <w:rFonts w:ascii="Arial" w:hAnsi="Arial" w:cs="Arial"/>
          <w:color w:val="auto"/>
        </w:rPr>
      </w:pPr>
      <w:r>
        <w:rPr>
          <w:rFonts w:ascii="Arial" w:hAnsi="Arial" w:cs="Arial"/>
          <w:color w:val="auto"/>
        </w:rPr>
        <w:t xml:space="preserve">   The firm will require collecting of one </w:t>
      </w:r>
      <w:r w:rsidRPr="004A70BE">
        <w:rPr>
          <w:rFonts w:ascii="Arial" w:hAnsi="Arial" w:cs="Arial"/>
          <w:color w:val="auto"/>
        </w:rPr>
        <w:t>sample</w:t>
      </w:r>
      <w:r>
        <w:rPr>
          <w:rFonts w:ascii="Arial" w:hAnsi="Arial" w:cs="Arial"/>
          <w:color w:val="auto"/>
        </w:rPr>
        <w:t xml:space="preserve"> from the head and one sample from the tail end of  each channel of sub-project area. The sampling locations are provided below. </w:t>
      </w:r>
    </w:p>
    <w:p w:rsidR="00EB701D" w:rsidRDefault="00EB701D" w:rsidP="00EB701D">
      <w:pPr>
        <w:pStyle w:val="ListParagraph"/>
        <w:numPr>
          <w:ilvl w:val="0"/>
          <w:numId w:val="38"/>
        </w:numPr>
        <w:autoSpaceDE w:val="0"/>
        <w:autoSpaceDN w:val="0"/>
        <w:adjustRightInd w:val="0"/>
        <w:spacing w:after="0" w:line="240" w:lineRule="auto"/>
        <w:rPr>
          <w:rFonts w:ascii="Arial" w:hAnsi="Arial" w:cs="Arial"/>
        </w:rPr>
      </w:pPr>
      <w:r>
        <w:rPr>
          <w:rFonts w:ascii="Arial" w:hAnsi="Arial" w:cs="Arial"/>
        </w:rPr>
        <w:t>Gundacha Channel (U/S an D/S)</w:t>
      </w:r>
    </w:p>
    <w:p w:rsidR="00EB701D" w:rsidRDefault="00EB701D" w:rsidP="00EB701D">
      <w:pPr>
        <w:pStyle w:val="ListParagraph"/>
        <w:numPr>
          <w:ilvl w:val="0"/>
          <w:numId w:val="38"/>
        </w:numPr>
        <w:autoSpaceDE w:val="0"/>
        <w:autoSpaceDN w:val="0"/>
        <w:adjustRightInd w:val="0"/>
        <w:spacing w:after="0" w:line="240" w:lineRule="auto"/>
        <w:rPr>
          <w:rFonts w:ascii="Arial" w:hAnsi="Arial" w:cs="Arial"/>
        </w:rPr>
      </w:pPr>
      <w:r w:rsidRPr="00035D17">
        <w:rPr>
          <w:rFonts w:ascii="Arial" w:hAnsi="Arial" w:cs="Arial"/>
        </w:rPr>
        <w:lastRenderedPageBreak/>
        <w:t xml:space="preserve">Jammot Channel </w:t>
      </w:r>
      <w:r>
        <w:rPr>
          <w:rFonts w:ascii="Arial" w:hAnsi="Arial" w:cs="Arial"/>
        </w:rPr>
        <w:t>(U/S an D/S)</w:t>
      </w:r>
    </w:p>
    <w:p w:rsidR="00EB701D" w:rsidRPr="00035D17" w:rsidRDefault="00EB701D" w:rsidP="00EB701D">
      <w:pPr>
        <w:pStyle w:val="ListParagraph"/>
        <w:numPr>
          <w:ilvl w:val="0"/>
          <w:numId w:val="38"/>
        </w:numPr>
        <w:autoSpaceDE w:val="0"/>
        <w:autoSpaceDN w:val="0"/>
        <w:adjustRightInd w:val="0"/>
        <w:spacing w:after="0" w:line="240" w:lineRule="auto"/>
        <w:rPr>
          <w:rFonts w:ascii="Arial" w:hAnsi="Arial" w:cs="Arial"/>
        </w:rPr>
      </w:pPr>
      <w:r w:rsidRPr="00035D17">
        <w:rPr>
          <w:rFonts w:ascii="Arial" w:hAnsi="Arial" w:cs="Arial"/>
        </w:rPr>
        <w:t>Nurg-Hingri (Only from Weir Location</w:t>
      </w:r>
      <w:r>
        <w:rPr>
          <w:rFonts w:ascii="Arial" w:hAnsi="Arial" w:cs="Arial"/>
        </w:rPr>
        <w:t>)</w:t>
      </w:r>
    </w:p>
    <w:p w:rsidR="00EB701D" w:rsidRDefault="00EB701D" w:rsidP="00EB701D">
      <w:pPr>
        <w:tabs>
          <w:tab w:val="left" w:pos="360"/>
          <w:tab w:val="left" w:pos="450"/>
        </w:tabs>
        <w:spacing w:after="200"/>
        <w:ind w:left="450" w:hanging="180"/>
        <w:rPr>
          <w:rFonts w:ascii="Arial" w:hAnsi="Arial" w:cs="Arial"/>
          <w:color w:val="auto"/>
        </w:rPr>
      </w:pPr>
    </w:p>
    <w:p w:rsidR="00EB701D" w:rsidRPr="004A70BE" w:rsidRDefault="00EB701D" w:rsidP="00EB701D">
      <w:pPr>
        <w:tabs>
          <w:tab w:val="left" w:pos="360"/>
          <w:tab w:val="left" w:pos="450"/>
        </w:tabs>
        <w:spacing w:after="200"/>
        <w:ind w:left="450" w:hanging="180"/>
        <w:rPr>
          <w:rFonts w:ascii="Arial" w:hAnsi="Arial" w:cs="Arial"/>
          <w:color w:val="auto"/>
        </w:rPr>
      </w:pPr>
      <w:r>
        <w:rPr>
          <w:rFonts w:ascii="Arial" w:hAnsi="Arial" w:cs="Arial"/>
          <w:color w:val="auto"/>
        </w:rPr>
        <w:t>The following test to be conducted:</w:t>
      </w:r>
    </w:p>
    <w:p w:rsidR="00EB701D" w:rsidRDefault="00EB701D" w:rsidP="00EB701D">
      <w:pPr>
        <w:pStyle w:val="ListParagraph"/>
        <w:numPr>
          <w:ilvl w:val="0"/>
          <w:numId w:val="36"/>
        </w:numPr>
        <w:spacing w:after="200"/>
        <w:ind w:left="810" w:hanging="450"/>
        <w:rPr>
          <w:rFonts w:ascii="Arial" w:hAnsi="Arial" w:cs="Arial"/>
        </w:rPr>
      </w:pPr>
      <w:r>
        <w:rPr>
          <w:rFonts w:ascii="Arial" w:hAnsi="Arial" w:cs="Arial"/>
        </w:rPr>
        <w:t xml:space="preserve">Analysis of pollutants/chemicals </w:t>
      </w:r>
    </w:p>
    <w:p w:rsidR="00EB701D" w:rsidRPr="004A70BE" w:rsidRDefault="00EB701D" w:rsidP="00EB701D">
      <w:pPr>
        <w:pStyle w:val="ListParagraph"/>
        <w:numPr>
          <w:ilvl w:val="0"/>
          <w:numId w:val="36"/>
        </w:numPr>
        <w:spacing w:after="200"/>
        <w:ind w:left="810" w:hanging="450"/>
        <w:rPr>
          <w:rFonts w:ascii="Arial" w:hAnsi="Arial" w:cs="Arial"/>
        </w:rPr>
      </w:pPr>
      <w:r>
        <w:rPr>
          <w:rFonts w:ascii="Arial" w:hAnsi="Arial" w:cs="Arial"/>
        </w:rPr>
        <w:t>The laboratory measurements of organo-chlorine pesticides for sediments quality.</w:t>
      </w:r>
    </w:p>
    <w:p w:rsidR="00EB701D" w:rsidRPr="008E4ACF" w:rsidRDefault="00EB701D" w:rsidP="00EB701D">
      <w:pPr>
        <w:pStyle w:val="Heading1"/>
        <w:numPr>
          <w:ilvl w:val="0"/>
          <w:numId w:val="29"/>
        </w:numPr>
        <w:rPr>
          <w:rFonts w:ascii="Arial" w:hAnsi="Arial" w:cs="Arial"/>
        </w:rPr>
      </w:pPr>
      <w:r w:rsidRPr="008E4ACF">
        <w:rPr>
          <w:rFonts w:ascii="Arial" w:hAnsi="Arial" w:cs="Arial"/>
        </w:rPr>
        <w:t xml:space="preserve">Qualification </w:t>
      </w:r>
    </w:p>
    <w:p w:rsidR="00EB701D" w:rsidRPr="008E4ACF" w:rsidRDefault="00EB701D" w:rsidP="00EB701D">
      <w:pPr>
        <w:pStyle w:val="ListParagraph"/>
        <w:spacing w:line="259" w:lineRule="auto"/>
        <w:jc w:val="both"/>
        <w:rPr>
          <w:rFonts w:ascii="Arial" w:hAnsi="Arial" w:cs="Arial"/>
          <w:szCs w:val="22"/>
        </w:rPr>
      </w:pPr>
    </w:p>
    <w:p w:rsidR="00EB701D" w:rsidRDefault="00EB701D" w:rsidP="00EB701D">
      <w:pPr>
        <w:pStyle w:val="ListParagraph"/>
        <w:spacing w:line="259" w:lineRule="auto"/>
        <w:ind w:left="360"/>
        <w:jc w:val="both"/>
        <w:rPr>
          <w:rFonts w:ascii="Arial" w:hAnsi="Arial" w:cs="Arial"/>
        </w:rPr>
      </w:pPr>
      <w:r w:rsidRPr="008E4ACF">
        <w:rPr>
          <w:rFonts w:ascii="Arial" w:hAnsi="Arial" w:cs="Arial"/>
          <w:szCs w:val="22"/>
        </w:rPr>
        <w:t xml:space="preserve">The </w:t>
      </w:r>
      <w:r>
        <w:rPr>
          <w:rFonts w:ascii="Arial" w:hAnsi="Arial" w:cs="Arial"/>
          <w:szCs w:val="22"/>
        </w:rPr>
        <w:t xml:space="preserve">approved </w:t>
      </w:r>
      <w:r w:rsidRPr="008E4ACF">
        <w:rPr>
          <w:rFonts w:ascii="Arial" w:hAnsi="Arial" w:cs="Arial"/>
          <w:szCs w:val="22"/>
        </w:rPr>
        <w:t xml:space="preserve">organization from </w:t>
      </w:r>
      <w:r w:rsidRPr="008E4ACF">
        <w:rPr>
          <w:rFonts w:ascii="Arial" w:hAnsi="Arial" w:cs="Arial"/>
        </w:rPr>
        <w:t xml:space="preserve">EPA, </w:t>
      </w:r>
      <w:r>
        <w:rPr>
          <w:rFonts w:ascii="Arial" w:hAnsi="Arial" w:cs="Arial"/>
        </w:rPr>
        <w:t xml:space="preserve">ISO 2001 </w:t>
      </w:r>
      <w:r w:rsidRPr="008E4ACF">
        <w:rPr>
          <w:rFonts w:ascii="Arial" w:hAnsi="Arial" w:cs="Arial"/>
        </w:rPr>
        <w:t xml:space="preserve">and World Bank is eligible for this baseline study. </w:t>
      </w:r>
    </w:p>
    <w:p w:rsidR="00EB701D" w:rsidRPr="008E4ACF" w:rsidRDefault="00EB701D" w:rsidP="00EB701D">
      <w:pPr>
        <w:pStyle w:val="ListParagraph"/>
        <w:spacing w:line="259" w:lineRule="auto"/>
        <w:ind w:left="360"/>
        <w:jc w:val="both"/>
        <w:rPr>
          <w:rFonts w:ascii="Arial" w:hAnsi="Arial" w:cs="Arial"/>
          <w:szCs w:val="22"/>
        </w:rPr>
      </w:pPr>
    </w:p>
    <w:p w:rsidR="00EB701D" w:rsidRPr="00EB701D" w:rsidRDefault="00EB701D" w:rsidP="00EB701D">
      <w:pPr>
        <w:pStyle w:val="Heading2"/>
        <w:keepNext/>
        <w:numPr>
          <w:ilvl w:val="0"/>
          <w:numId w:val="29"/>
        </w:numPr>
        <w:spacing w:after="60"/>
        <w:rPr>
          <w:rFonts w:ascii="Arial" w:hAnsi="Arial" w:cs="Arial"/>
          <w:sz w:val="28"/>
        </w:rPr>
      </w:pPr>
      <w:bookmarkStart w:id="1" w:name="_Toc444732873"/>
      <w:r w:rsidRPr="008E4ACF">
        <w:rPr>
          <w:rFonts w:ascii="Arial" w:hAnsi="Arial" w:cs="Arial"/>
          <w:sz w:val="28"/>
        </w:rPr>
        <w:t>Payment Terms and Conditions</w:t>
      </w:r>
      <w:bookmarkEnd w:id="1"/>
    </w:p>
    <w:p w:rsidR="00EB701D" w:rsidRPr="008E4ACF" w:rsidRDefault="00EB701D" w:rsidP="00EB701D">
      <w:pPr>
        <w:numPr>
          <w:ilvl w:val="0"/>
          <w:numId w:val="21"/>
        </w:numPr>
        <w:tabs>
          <w:tab w:val="clear" w:pos="1800"/>
        </w:tabs>
        <w:spacing w:after="120" w:line="300" w:lineRule="atLeast"/>
        <w:ind w:left="720"/>
        <w:jc w:val="both"/>
        <w:rPr>
          <w:rFonts w:ascii="Arial" w:hAnsi="Arial" w:cs="Arial"/>
          <w:color w:val="000000"/>
        </w:rPr>
      </w:pPr>
      <w:r w:rsidRPr="008E4ACF">
        <w:rPr>
          <w:rFonts w:ascii="Arial" w:hAnsi="Arial" w:cs="Arial"/>
          <w:color w:val="000000"/>
        </w:rPr>
        <w:t xml:space="preserve">XX% payment </w:t>
      </w:r>
      <w:r>
        <w:rPr>
          <w:rFonts w:ascii="Arial" w:hAnsi="Arial" w:cs="Arial"/>
          <w:color w:val="000000"/>
        </w:rPr>
        <w:t xml:space="preserve">of </w:t>
      </w:r>
      <w:r w:rsidRPr="008E4ACF">
        <w:rPr>
          <w:rFonts w:ascii="Arial" w:hAnsi="Arial" w:cs="Arial"/>
          <w:color w:val="000000"/>
        </w:rPr>
        <w:t>award of work.</w:t>
      </w:r>
    </w:p>
    <w:p w:rsidR="00EB701D" w:rsidRPr="008E4ACF" w:rsidRDefault="00EB701D" w:rsidP="00EB701D">
      <w:pPr>
        <w:numPr>
          <w:ilvl w:val="0"/>
          <w:numId w:val="21"/>
        </w:numPr>
        <w:tabs>
          <w:tab w:val="clear" w:pos="1800"/>
        </w:tabs>
        <w:spacing w:after="120" w:line="300" w:lineRule="atLeast"/>
        <w:ind w:left="720"/>
        <w:jc w:val="both"/>
        <w:rPr>
          <w:rFonts w:ascii="Arial" w:hAnsi="Arial" w:cs="Arial"/>
          <w:color w:val="000000"/>
        </w:rPr>
      </w:pPr>
      <w:r w:rsidRPr="008E4ACF">
        <w:rPr>
          <w:rFonts w:ascii="Arial" w:hAnsi="Arial" w:cs="Arial"/>
          <w:color w:val="000000"/>
        </w:rPr>
        <w:t>XX % payment at submission of first draft final report</w:t>
      </w:r>
    </w:p>
    <w:p w:rsidR="00EB701D" w:rsidRPr="008E4ACF" w:rsidRDefault="00EB701D" w:rsidP="00EB701D">
      <w:pPr>
        <w:numPr>
          <w:ilvl w:val="0"/>
          <w:numId w:val="21"/>
        </w:numPr>
        <w:tabs>
          <w:tab w:val="clear" w:pos="1800"/>
        </w:tabs>
        <w:spacing w:after="120" w:line="300" w:lineRule="atLeast"/>
        <w:ind w:left="720"/>
        <w:jc w:val="both"/>
        <w:rPr>
          <w:rFonts w:ascii="Arial" w:hAnsi="Arial" w:cs="Arial"/>
          <w:color w:val="000000"/>
        </w:rPr>
      </w:pPr>
      <w:r w:rsidRPr="008E4ACF">
        <w:rPr>
          <w:rFonts w:ascii="Arial" w:hAnsi="Arial" w:cs="Arial"/>
          <w:color w:val="000000"/>
        </w:rPr>
        <w:t>XX% payment after approval of</w:t>
      </w:r>
      <w:r>
        <w:rPr>
          <w:rFonts w:ascii="Arial" w:hAnsi="Arial" w:cs="Arial"/>
          <w:color w:val="000000"/>
        </w:rPr>
        <w:t xml:space="preserve"> the </w:t>
      </w:r>
      <w:r w:rsidRPr="008E4ACF">
        <w:rPr>
          <w:rFonts w:ascii="Arial" w:hAnsi="Arial" w:cs="Arial"/>
          <w:color w:val="000000"/>
        </w:rPr>
        <w:t xml:space="preserve">World Bank.  </w:t>
      </w:r>
    </w:p>
    <w:p w:rsidR="00EB701D" w:rsidRPr="008E4ACF" w:rsidRDefault="00EB701D" w:rsidP="00EB701D">
      <w:pPr>
        <w:pStyle w:val="Heading1"/>
        <w:numPr>
          <w:ilvl w:val="0"/>
          <w:numId w:val="29"/>
        </w:numPr>
        <w:rPr>
          <w:rFonts w:ascii="Arial" w:hAnsi="Arial" w:cs="Arial"/>
        </w:rPr>
      </w:pPr>
      <w:r w:rsidRPr="008E4ACF">
        <w:rPr>
          <w:rFonts w:ascii="Arial" w:hAnsi="Arial" w:cs="Arial"/>
        </w:rPr>
        <w:t xml:space="preserve">Time </w:t>
      </w:r>
    </w:p>
    <w:p w:rsidR="00EB701D" w:rsidRPr="001A11DF" w:rsidRDefault="00EB701D" w:rsidP="00EB701D">
      <w:pPr>
        <w:pStyle w:val="Bullet1"/>
        <w:numPr>
          <w:ilvl w:val="0"/>
          <w:numId w:val="0"/>
        </w:numPr>
        <w:spacing w:after="0"/>
        <w:ind w:left="360"/>
        <w:rPr>
          <w:rFonts w:ascii="Arial" w:hAnsi="Arial" w:cs="Arial"/>
          <w:sz w:val="22"/>
          <w:szCs w:val="22"/>
        </w:rPr>
      </w:pPr>
      <w:r w:rsidRPr="008E4ACF">
        <w:rPr>
          <w:rFonts w:ascii="Arial" w:hAnsi="Arial" w:cs="Arial"/>
          <w:sz w:val="22"/>
          <w:szCs w:val="22"/>
        </w:rPr>
        <w:t xml:space="preserve">The stipulated time for completion of this assignment is 10 Days (Including Submission of Report).   </w:t>
      </w:r>
    </w:p>
    <w:p w:rsidR="001561F9" w:rsidRPr="00171357" w:rsidRDefault="001561F9" w:rsidP="001E310E">
      <w:pPr>
        <w:pStyle w:val="Bullet1"/>
        <w:numPr>
          <w:ilvl w:val="0"/>
          <w:numId w:val="0"/>
        </w:numPr>
        <w:spacing w:after="0"/>
        <w:ind w:left="360"/>
      </w:pPr>
    </w:p>
    <w:sectPr w:rsidR="001561F9" w:rsidRPr="00171357" w:rsidSect="003F62D1">
      <w:footerReference w:type="even" r:id="rId14"/>
      <w:footerReference w:type="default" r:id="rId15"/>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69F" w:rsidRDefault="004B669F">
      <w:pPr>
        <w:spacing w:after="0" w:line="240" w:lineRule="auto"/>
      </w:pPr>
      <w:r>
        <w:separator/>
      </w:r>
    </w:p>
  </w:endnote>
  <w:endnote w:type="continuationSeparator" w:id="1">
    <w:p w:rsidR="004B669F" w:rsidRDefault="004B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charset w:val="00"/>
    <w:family w:val="roman"/>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2F" w:rsidRDefault="005F32B6">
    <w:pPr>
      <w:pStyle w:val="Footer"/>
      <w:jc w:val="center"/>
    </w:pPr>
    <w:r>
      <w:fldChar w:fldCharType="begin"/>
    </w:r>
    <w:r w:rsidR="002A1185">
      <w:instrText xml:space="preserve"> PAGE   \* MERGEFORMAT </w:instrText>
    </w:r>
    <w:r>
      <w:fldChar w:fldCharType="separate"/>
    </w:r>
    <w:r w:rsidR="004F37EF">
      <w:rPr>
        <w:noProof/>
      </w:rPr>
      <w:t>i</w:t>
    </w:r>
    <w:r>
      <w:rPr>
        <w:noProof/>
      </w:rPr>
      <w:fldChar w:fldCharType="end"/>
    </w:r>
  </w:p>
  <w:p w:rsidR="0077572F" w:rsidRDefault="00775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2F" w:rsidRDefault="005F32B6">
    <w:pPr>
      <w:pStyle w:val="Footer"/>
    </w:pPr>
    <w:r>
      <w:rPr>
        <w:noProof/>
      </w:rPr>
      <w:pict>
        <v:roundrect id="AutoShape 24" o:spid="_x0000_s4098" style="position:absolute;margin-left:0;margin-top:0;width:561.7pt;height:742.6pt;z-index:25166540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L2ugIAAL0FAAAOAAAAZHJzL2Uyb0RvYy54bWysVF1v0zAUfUfiP1h+z/LlfkVLpy5pEdJg&#10;E4Mf4MZOE0jsYLtNB+K/c+2kZYWXCciDZcf28Tn3nnuvb45tgw5c6VqKFIdXAUZcFJLVYpfiTx83&#10;3hwjbahgtJGCp/iJa3yzfP3quu8SHslKNowrBCBCJ32X4sqYLvF9XVS8pfpKdlzAZilVSw0s1c5n&#10;ivaA3jZ+FARTv5eKdUoWXGv4mw+beOnwy5IX5r4sNTeoSTFwM25Ubtza0V9e02SnaFfVxUiD/gWL&#10;ltYCHj1D5dRQtFf1H1BtXSipZWmuCtn6sizrgjsNoCYMflPzWNGOOy0QHN2dw6T/H2zx/vCgUM1S&#10;HMcYCdpCjlZ7I93TKCI2QH2nEzj32D0oK1F3d7L4opGQWUXFjq+Ukn3FKQNaoT3vX1ywCw1X0bZ/&#10;JxnAU4B3sTqWqrWAEAV0dCl5OqeEHw0q4OcsjOPJAjJXwN6CxGEQuaT5NDld75Q2b7hskZ2kWMm9&#10;YB8g8e4NerjTxiWGjeoo+4xR2TaQ5gNtEAmi2JGmyXgWoE+Q9qKQm7ppnE8agXrQGM2CwIFr2dTM&#10;7rqwqN02axQCUFDhvhH34pij59BsyNaCubmhdTPM4fVGWDyIwEjdxsJ56fsiWKzn6znxSDRdeyTI&#10;c2+1yYg33YSzSR7nWZaHPyy1kCRVzRgXlt3J1yF5mW/GChsceXb2hQr9ErH+JQ0whlM1ihslTeIp&#10;CRbR1Fut8plHSD73bm9hlmVrm+4pmayzkyRdUSb7+60u9oqzf5c15Grw7EhtoOgC72xsnTtUwFay&#10;J3CxkkMPgZ4Hk0qqbxj10D9SrL/uqeIYNW8FVMIiJMQ2HLcgkxnYFqnnO9vnO1QUAJVig9EwzczQ&#10;pPadqncVvBQ6xwlpi7OszanMBlZjzUGPcEEe+5ltQs/X7tSvrrv8CQAA//8DAFBLAwQUAAYACAAA&#10;ACEA1Qny3N4AAAAHAQAADwAAAGRycy9kb3ducmV2LnhtbEyPwU7DMBBE70j9B2uRuFEnIVRtGqeq&#10;KnFBCLWF3p14caLG6yh2k8DX43Khl9WsZjXzNt9MpmUD9q6xJCCeR8CQKqsa0gI+P14el8Ccl6Rk&#10;awkFfKODTTG7y2Wm7EgHHI5esxBCLpMCau+7jHNX1Wikm9sOKXhftjfSh7XXXPVyDOGm5UkULbiR&#10;DYWGWna4q7E6Hy9GwP6cars67YbX8afUafO2f1/FoxAP99N2Dczj5P+P4Yof0KEITKW9kHKsFRAe&#10;8X/z6sXJUwqsDCpdPifAi5zf8he/AAAA//8DAFBLAQItABQABgAIAAAAIQC2gziS/gAAAOEBAAAT&#10;AAAAAAAAAAAAAAAAAAAAAABbQ29udGVudF9UeXBlc10ueG1sUEsBAi0AFAAGAAgAAAAhADj9If/W&#10;AAAAlAEAAAsAAAAAAAAAAAAAAAAALwEAAF9yZWxzLy5yZWxzUEsBAi0AFAAGAAgAAAAhAINqova6&#10;AgAAvQUAAA4AAAAAAAAAAAAAAAAALgIAAGRycy9lMm9Eb2MueG1sUEsBAi0AFAAGAAgAAAAhANUJ&#10;8tzeAAAABwEAAA8AAAAAAAAAAAAAAAAAFAUAAGRycy9kb3ducmV2LnhtbFBLBQYAAAAABAAEAPMA&#10;AAAfBgAAAAA=&#10;" o:allowincell="f" filled="f" fillcolor="black" strokeweight="1pt">
          <w10:wrap anchorx="page" anchory="page"/>
        </v:round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2F" w:rsidRDefault="005F32B6">
    <w:pPr>
      <w:rPr>
        <w:sz w:val="20"/>
      </w:rPr>
    </w:pPr>
    <w:r>
      <w:rPr>
        <w:noProof/>
        <w:sz w:val="20"/>
      </w:rPr>
      <w:pict>
        <v:roundrect id="AutoShape 21" o:spid="_x0000_s4097" style="position:absolute;margin-left:0;margin-top:0;width:561.7pt;height:742.6pt;z-index:25166028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ibugIAAL0FAAAOAAAAZHJzL2Uyb0RvYy54bWysVF1v0zAUfUfiP1h+z/JR91NLpy5pEdJg&#10;E4Mf4MZOE3DsYLtNB+K/c+2kZYWXCciDdR3bx/ece3yvb46NQAeuTa1kiuOrCCMuC8VquUvxp4+b&#10;YIaRsVQyKpTkKX7iBt8sX7+67toFT1SlBOMaAYg0i65NcWVtuwhDU1S8oeZKtVzCYql0Qy1M9S5k&#10;mnaA3ogwiaJJ2CnNWq0Kbgz8zftFvPT4ZckLe1+WhlskUgy5WT9qP27dGC6v6WKnaVvVxZAG/Yss&#10;GlpLuPQMlVNL0V7Xf0A1daGVUaW9KlQTqrKsC+45AJs4+o3NY0Vb7rmAOKY9y2T+H2zx/vCgUc1S&#10;PJpgJGkDNVrtrfJXoyR2AnWtWcC+x/ZBO4qmvVPFF4Okyioqd3ylteoqThmk5feHFwfcxMBRtO3e&#10;KQbwFOC9VsdSNw4QVEBHX5Knc0n40aICfk7j0Wg8h8oVsDYnozhKfNFCujgdb7Wxb7hqkAtSrNVe&#10;sg9QeH8HPdwZ6wvDBnaUfcaobASU+UAFIlEyciQBcNgL0QnSHZRqUwvhfSIk6oBjMo0iD26UqJlb&#10;9bLo3TYTGgEosPDfgHuxzafn0Zxka8l8bGkt+hhuF9LhgQJD6k4L76Xv82i+nq1nJCDJZB2QKM+D&#10;1SYjwWQTT8f5KM+yPP7hUovJoqoZ49Jld/J1TF7mm+GF9Y48O/uChXkJ2fAyDa8xcBnIDZTGowmJ&#10;5skkWK3yaUBIPgtubyHKsrUr94SM19mJkqkoU9391hR7zdm/0+pr1XvWC35K0Qvvbeyc27+ArWJP&#10;4GKt+h4CPQ+CSulvGHXQP1Jsvu6p5hiJtxJewjwmxDUcPyHjKdgW6ecr2+crVBYAlWKLUR9mtm9S&#10;+1bXuwpuir3jpHKPs6ytc6x7WX1WwwR6hGcw9DPXhJ7P/a5fXXf5EwAA//8DAFBLAwQUAAYACAAA&#10;ACEA1Qny3N4AAAAHAQAADwAAAGRycy9kb3ducmV2LnhtbEyPwU7DMBBE70j9B2uRuFEnIVRtGqeq&#10;KnFBCLWF3p14caLG6yh2k8DX43Khl9WsZjXzNt9MpmUD9q6xJCCeR8CQKqsa0gI+P14el8Ccl6Rk&#10;awkFfKODTTG7y2Wm7EgHHI5esxBCLpMCau+7jHNX1Wikm9sOKXhftjfSh7XXXPVyDOGm5UkULbiR&#10;DYWGWna4q7E6Hy9GwP6cars67YbX8afUafO2f1/FoxAP99N2Dczj5P+P4Yof0KEITKW9kHKsFRAe&#10;8X/z6sXJUwqsDCpdPifAi5zf8he/AAAA//8DAFBLAQItABQABgAIAAAAIQC2gziS/gAAAOEBAAAT&#10;AAAAAAAAAAAAAAAAAAAAAABbQ29udGVudF9UeXBlc10ueG1sUEsBAi0AFAAGAAgAAAAhADj9If/W&#10;AAAAlAEAAAsAAAAAAAAAAAAAAAAALwEAAF9yZWxzLy5yZWxzUEsBAi0AFAAGAAgAAAAhAAQw2Ju6&#10;AgAAvQUAAA4AAAAAAAAAAAAAAAAALgIAAGRycy9lMm9Eb2MueG1sUEsBAi0AFAAGAAgAAAAhANUJ&#10;8tzeAAAABwEAAA8AAAAAAAAAAAAAAAAAFAUAAGRycy9kb3ducmV2LnhtbFBLBQYAAAAABAAEAPMA&#10;AAAfBgAAAAA=&#10;" o:allowincell="f" filled="f" fillcolor="black" strokeweight="1pt">
          <w10:wrap anchorx="page" anchory="page"/>
        </v:roundrect>
      </w:pict>
    </w:r>
  </w:p>
  <w:p w:rsidR="0077572F" w:rsidRDefault="0077572F">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69F" w:rsidRDefault="004B669F">
      <w:pPr>
        <w:spacing w:after="0" w:line="240" w:lineRule="auto"/>
      </w:pPr>
      <w:r>
        <w:separator/>
      </w:r>
    </w:p>
  </w:footnote>
  <w:footnote w:type="continuationSeparator" w:id="1">
    <w:p w:rsidR="004B669F" w:rsidRDefault="004B6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1F67570"/>
    <w:multiLevelType w:val="hybridMultilevel"/>
    <w:tmpl w:val="800A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07B36"/>
    <w:multiLevelType w:val="hybridMultilevel"/>
    <w:tmpl w:val="18E0C302"/>
    <w:lvl w:ilvl="0" w:tplc="FFFFFFFF">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9DC6075"/>
    <w:multiLevelType w:val="multilevel"/>
    <w:tmpl w:val="5FB066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nsid w:val="186629B2"/>
    <w:multiLevelType w:val="hybridMultilevel"/>
    <w:tmpl w:val="AB8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440FB"/>
    <w:multiLevelType w:val="hybridMultilevel"/>
    <w:tmpl w:val="2BACCA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5D35CF"/>
    <w:multiLevelType w:val="hybridMultilevel"/>
    <w:tmpl w:val="F314C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85CD1"/>
    <w:multiLevelType w:val="multilevel"/>
    <w:tmpl w:val="6316C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0AA5101"/>
    <w:multiLevelType w:val="hybridMultilevel"/>
    <w:tmpl w:val="9D4E2378"/>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E40304"/>
    <w:multiLevelType w:val="hybridMultilevel"/>
    <w:tmpl w:val="15C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72131"/>
    <w:multiLevelType w:val="hybridMultilevel"/>
    <w:tmpl w:val="2BACCA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26238"/>
    <w:multiLevelType w:val="hybridMultilevel"/>
    <w:tmpl w:val="7E7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F6147"/>
    <w:multiLevelType w:val="hybridMultilevel"/>
    <w:tmpl w:val="6CCAE4A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CB4082"/>
    <w:multiLevelType w:val="multilevel"/>
    <w:tmpl w:val="2078F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CC2488"/>
    <w:multiLevelType w:val="hybridMultilevel"/>
    <w:tmpl w:val="7BB68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D16017"/>
    <w:multiLevelType w:val="hybridMultilevel"/>
    <w:tmpl w:val="924E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D6BA4"/>
    <w:multiLevelType w:val="hybridMultilevel"/>
    <w:tmpl w:val="B1D851EE"/>
    <w:lvl w:ilvl="0" w:tplc="6EAA0D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344A1"/>
    <w:multiLevelType w:val="multilevel"/>
    <w:tmpl w:val="2078F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F664092"/>
    <w:multiLevelType w:val="multilevel"/>
    <w:tmpl w:val="C8F8702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147A3A"/>
    <w:multiLevelType w:val="hybridMultilevel"/>
    <w:tmpl w:val="553A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01D55"/>
    <w:multiLevelType w:val="hybridMultilevel"/>
    <w:tmpl w:val="F5B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F12F0"/>
    <w:multiLevelType w:val="hybridMultilevel"/>
    <w:tmpl w:val="88F211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CE3119"/>
    <w:multiLevelType w:val="hybridMultilevel"/>
    <w:tmpl w:val="A232E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C82474"/>
    <w:multiLevelType w:val="multilevel"/>
    <w:tmpl w:val="2078F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32C21C3"/>
    <w:multiLevelType w:val="multilevel"/>
    <w:tmpl w:val="C8F8702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37027E"/>
    <w:multiLevelType w:val="hybridMultilevel"/>
    <w:tmpl w:val="47E0D122"/>
    <w:lvl w:ilvl="0" w:tplc="053AD58C">
      <w:start w:val="1"/>
      <w:numFmt w:val="bullet"/>
      <w:pStyle w:val="Bullet1"/>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0">
    <w:nsid w:val="7E1D667E"/>
    <w:multiLevelType w:val="hybridMultilevel"/>
    <w:tmpl w:val="7474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3484F"/>
    <w:multiLevelType w:val="hybridMultilevel"/>
    <w:tmpl w:val="78A2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C595F"/>
    <w:multiLevelType w:val="hybridMultilevel"/>
    <w:tmpl w:val="0FB00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27"/>
  </w:num>
  <w:num w:numId="13">
    <w:abstractNumId w:val="13"/>
  </w:num>
  <w:num w:numId="14">
    <w:abstractNumId w:val="32"/>
  </w:num>
  <w:num w:numId="15">
    <w:abstractNumId w:val="29"/>
  </w:num>
  <w:num w:numId="16">
    <w:abstractNumId w:val="19"/>
  </w:num>
  <w:num w:numId="17">
    <w:abstractNumId w:val="25"/>
  </w:num>
  <w:num w:numId="18">
    <w:abstractNumId w:val="24"/>
  </w:num>
  <w:num w:numId="19">
    <w:abstractNumId w:val="10"/>
  </w:num>
  <w:num w:numId="20">
    <w:abstractNumId w:val="7"/>
  </w:num>
  <w:num w:numId="21">
    <w:abstractNumId w:val="6"/>
  </w:num>
  <w:num w:numId="22">
    <w:abstractNumId w:val="15"/>
  </w:num>
  <w:num w:numId="23">
    <w:abstractNumId w:val="31"/>
  </w:num>
  <w:num w:numId="24">
    <w:abstractNumId w:val="11"/>
  </w:num>
  <w:num w:numId="25">
    <w:abstractNumId w:val="8"/>
  </w:num>
  <w:num w:numId="26">
    <w:abstractNumId w:val="16"/>
  </w:num>
  <w:num w:numId="27">
    <w:abstractNumId w:val="12"/>
  </w:num>
  <w:num w:numId="28">
    <w:abstractNumId w:val="23"/>
  </w:num>
  <w:num w:numId="29">
    <w:abstractNumId w:val="21"/>
  </w:num>
  <w:num w:numId="30">
    <w:abstractNumId w:val="30"/>
  </w:num>
  <w:num w:numId="31">
    <w:abstractNumId w:val="20"/>
  </w:num>
  <w:num w:numId="32">
    <w:abstractNumId w:val="17"/>
  </w:num>
  <w:num w:numId="33">
    <w:abstractNumId w:val="22"/>
  </w:num>
  <w:num w:numId="34">
    <w:abstractNumId w:val="28"/>
  </w:num>
  <w:num w:numId="35">
    <w:abstractNumId w:val="18"/>
  </w:num>
  <w:num w:numId="36">
    <w:abstractNumId w:val="26"/>
  </w:num>
  <w:num w:numId="37">
    <w:abstractNumId w:val="9"/>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561F9"/>
    <w:rsid w:val="00016C94"/>
    <w:rsid w:val="000468E6"/>
    <w:rsid w:val="00070B52"/>
    <w:rsid w:val="000D4946"/>
    <w:rsid w:val="000E4AE2"/>
    <w:rsid w:val="001561F9"/>
    <w:rsid w:val="00171357"/>
    <w:rsid w:val="00195A60"/>
    <w:rsid w:val="001A653C"/>
    <w:rsid w:val="001E310E"/>
    <w:rsid w:val="001E5923"/>
    <w:rsid w:val="00203BB1"/>
    <w:rsid w:val="002357C1"/>
    <w:rsid w:val="0024755D"/>
    <w:rsid w:val="002A1185"/>
    <w:rsid w:val="00335BFF"/>
    <w:rsid w:val="003B1773"/>
    <w:rsid w:val="003D1C6F"/>
    <w:rsid w:val="003F62D1"/>
    <w:rsid w:val="00470B9C"/>
    <w:rsid w:val="00475C8A"/>
    <w:rsid w:val="0048363D"/>
    <w:rsid w:val="00485CD8"/>
    <w:rsid w:val="00490E52"/>
    <w:rsid w:val="00495031"/>
    <w:rsid w:val="004B669F"/>
    <w:rsid w:val="004F37EF"/>
    <w:rsid w:val="00515BE2"/>
    <w:rsid w:val="0053675D"/>
    <w:rsid w:val="005F32B6"/>
    <w:rsid w:val="006A0CB5"/>
    <w:rsid w:val="006F5016"/>
    <w:rsid w:val="006F64F1"/>
    <w:rsid w:val="007513E9"/>
    <w:rsid w:val="0077572F"/>
    <w:rsid w:val="00797876"/>
    <w:rsid w:val="00842A10"/>
    <w:rsid w:val="00853DE0"/>
    <w:rsid w:val="00862B84"/>
    <w:rsid w:val="0088780F"/>
    <w:rsid w:val="008A5BE5"/>
    <w:rsid w:val="008E4ACF"/>
    <w:rsid w:val="00902D1B"/>
    <w:rsid w:val="00925B2B"/>
    <w:rsid w:val="0099587C"/>
    <w:rsid w:val="009A5E73"/>
    <w:rsid w:val="009B17B5"/>
    <w:rsid w:val="00A63F96"/>
    <w:rsid w:val="00AB5443"/>
    <w:rsid w:val="00AE72BD"/>
    <w:rsid w:val="00AF644A"/>
    <w:rsid w:val="00B5547A"/>
    <w:rsid w:val="00B91141"/>
    <w:rsid w:val="00C13938"/>
    <w:rsid w:val="00C430C0"/>
    <w:rsid w:val="00CA742A"/>
    <w:rsid w:val="00CB5145"/>
    <w:rsid w:val="00CD6BC7"/>
    <w:rsid w:val="00CF7100"/>
    <w:rsid w:val="00D010D1"/>
    <w:rsid w:val="00D130DE"/>
    <w:rsid w:val="00D37571"/>
    <w:rsid w:val="00D43F24"/>
    <w:rsid w:val="00D54607"/>
    <w:rsid w:val="00D71A98"/>
    <w:rsid w:val="00E21FB2"/>
    <w:rsid w:val="00E36A59"/>
    <w:rsid w:val="00E50CAE"/>
    <w:rsid w:val="00E52A64"/>
    <w:rsid w:val="00E67B99"/>
    <w:rsid w:val="00E90075"/>
    <w:rsid w:val="00EA2F30"/>
    <w:rsid w:val="00EA5E3C"/>
    <w:rsid w:val="00EB701D"/>
    <w:rsid w:val="00ED3ACC"/>
    <w:rsid w:val="00F011F3"/>
    <w:rsid w:val="00F26E5F"/>
    <w:rsid w:val="00F813CB"/>
    <w:rsid w:val="00FD5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6"/>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5F32B6"/>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5F32B6"/>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rsid w:val="005F32B6"/>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5F32B6"/>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5F32B6"/>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5F32B6"/>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rsid w:val="005F32B6"/>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rsid w:val="005F32B6"/>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5F32B6"/>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B6"/>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5F32B6"/>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5F32B6"/>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5F32B6"/>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5F32B6"/>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5F32B6"/>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5F32B6"/>
    <w:rPr>
      <w:rFonts w:asciiTheme="majorHAnsi" w:hAnsiTheme="majorHAnsi" w:cstheme="minorHAnsi"/>
      <w:sz w:val="28"/>
      <w:szCs w:val="24"/>
    </w:rPr>
  </w:style>
  <w:style w:type="paragraph" w:styleId="Footer">
    <w:name w:val="footer"/>
    <w:basedOn w:val="Normal"/>
    <w:link w:val="FooterChar"/>
    <w:uiPriority w:val="99"/>
    <w:unhideWhenUsed/>
    <w:rsid w:val="005F32B6"/>
    <w:pPr>
      <w:tabs>
        <w:tab w:val="center" w:pos="4320"/>
        <w:tab w:val="right" w:pos="8640"/>
      </w:tabs>
    </w:pPr>
  </w:style>
  <w:style w:type="character" w:customStyle="1" w:styleId="FooterChar">
    <w:name w:val="Footer Char"/>
    <w:basedOn w:val="DefaultParagraphFont"/>
    <w:link w:val="Footer"/>
    <w:uiPriority w:val="99"/>
    <w:rsid w:val="005F32B6"/>
    <w:rPr>
      <w:rFonts w:cs="Times New Roman"/>
      <w:color w:val="000000" w:themeColor="text1"/>
      <w:szCs w:val="20"/>
    </w:rPr>
  </w:style>
  <w:style w:type="paragraph" w:styleId="Caption">
    <w:name w:val="caption"/>
    <w:basedOn w:val="Normal"/>
    <w:next w:val="Normal"/>
    <w:uiPriority w:val="35"/>
    <w:unhideWhenUsed/>
    <w:qFormat/>
    <w:rsid w:val="005F32B6"/>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5F32B6"/>
    <w:rPr>
      <w:rFonts w:ascii="Tahoma" w:hAnsi="Tahoma" w:cs="Tahoma"/>
      <w:sz w:val="16"/>
      <w:szCs w:val="16"/>
    </w:rPr>
  </w:style>
  <w:style w:type="character" w:customStyle="1" w:styleId="BalloonTextChar">
    <w:name w:val="Balloon Text Char"/>
    <w:basedOn w:val="DefaultParagraphFont"/>
    <w:link w:val="BalloonText"/>
    <w:uiPriority w:val="99"/>
    <w:semiHidden/>
    <w:rsid w:val="005F32B6"/>
    <w:rPr>
      <w:rFonts w:ascii="Tahoma" w:hAnsi="Tahoma" w:cs="Tahoma"/>
      <w:color w:val="000000" w:themeColor="text1"/>
      <w:sz w:val="16"/>
      <w:szCs w:val="16"/>
    </w:rPr>
  </w:style>
  <w:style w:type="paragraph" w:styleId="BlockText">
    <w:name w:val="Block Text"/>
    <w:aliases w:val="Block Quote"/>
    <w:uiPriority w:val="40"/>
    <w:rsid w:val="005F32B6"/>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sid w:val="005F32B6"/>
    <w:rPr>
      <w:rFonts w:asciiTheme="majorHAnsi" w:hAnsiTheme="majorHAnsi" w:cs="Times New Roman"/>
      <w:i/>
      <w:color w:val="855D5D" w:themeColor="accent6"/>
      <w:sz w:val="20"/>
      <w:szCs w:val="20"/>
    </w:rPr>
  </w:style>
  <w:style w:type="character" w:styleId="Emphasis">
    <w:name w:val="Emphasis"/>
    <w:uiPriority w:val="20"/>
    <w:qFormat/>
    <w:rsid w:val="005F32B6"/>
    <w:rPr>
      <w:b/>
      <w:i/>
      <w:color w:val="404040" w:themeColor="text1" w:themeTint="BF"/>
      <w:spacing w:val="2"/>
      <w:w w:val="100"/>
    </w:rPr>
  </w:style>
  <w:style w:type="paragraph" w:styleId="Header">
    <w:name w:val="header"/>
    <w:basedOn w:val="Normal"/>
    <w:link w:val="HeaderChar"/>
    <w:uiPriority w:val="99"/>
    <w:unhideWhenUsed/>
    <w:rsid w:val="005F32B6"/>
    <w:pPr>
      <w:tabs>
        <w:tab w:val="center" w:pos="4320"/>
        <w:tab w:val="right" w:pos="8640"/>
      </w:tabs>
    </w:pPr>
  </w:style>
  <w:style w:type="character" w:customStyle="1" w:styleId="HeaderChar">
    <w:name w:val="Header Char"/>
    <w:basedOn w:val="DefaultParagraphFont"/>
    <w:link w:val="Header"/>
    <w:uiPriority w:val="99"/>
    <w:rsid w:val="005F32B6"/>
    <w:rPr>
      <w:rFonts w:cs="Times New Roman"/>
      <w:color w:val="000000" w:themeColor="text1"/>
      <w:szCs w:val="20"/>
    </w:rPr>
  </w:style>
  <w:style w:type="character" w:customStyle="1" w:styleId="Heading4Char">
    <w:name w:val="Heading 4 Char"/>
    <w:basedOn w:val="DefaultParagraphFont"/>
    <w:link w:val="Heading4"/>
    <w:uiPriority w:val="9"/>
    <w:rsid w:val="005F32B6"/>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5F32B6"/>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5F32B6"/>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sid w:val="005F32B6"/>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sid w:val="005F32B6"/>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5F32B6"/>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5F32B6"/>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rsid w:val="005F32B6"/>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sid w:val="005F32B6"/>
    <w:rPr>
      <w:rFonts w:cs="Times New Roman"/>
      <w:b/>
      <w:color w:val="D34817" w:themeColor="accent1"/>
      <w:sz w:val="22"/>
      <w:szCs w:val="20"/>
      <w:u w:val="single"/>
    </w:rPr>
  </w:style>
  <w:style w:type="paragraph" w:styleId="ListBullet">
    <w:name w:val="List Bullet"/>
    <w:basedOn w:val="Normal"/>
    <w:uiPriority w:val="36"/>
    <w:unhideWhenUsed/>
    <w:qFormat/>
    <w:rsid w:val="005F32B6"/>
    <w:pPr>
      <w:numPr>
        <w:numId w:val="2"/>
      </w:numPr>
      <w:spacing w:after="0"/>
      <w:contextualSpacing/>
    </w:pPr>
  </w:style>
  <w:style w:type="paragraph" w:styleId="ListBullet2">
    <w:name w:val="List Bullet 2"/>
    <w:basedOn w:val="Normal"/>
    <w:uiPriority w:val="36"/>
    <w:unhideWhenUsed/>
    <w:qFormat/>
    <w:rsid w:val="005F32B6"/>
    <w:pPr>
      <w:numPr>
        <w:numId w:val="4"/>
      </w:numPr>
      <w:spacing w:after="0"/>
    </w:pPr>
  </w:style>
  <w:style w:type="paragraph" w:styleId="ListBullet3">
    <w:name w:val="List Bullet 3"/>
    <w:basedOn w:val="Normal"/>
    <w:uiPriority w:val="36"/>
    <w:unhideWhenUsed/>
    <w:qFormat/>
    <w:rsid w:val="005F32B6"/>
    <w:pPr>
      <w:numPr>
        <w:numId w:val="6"/>
      </w:numPr>
      <w:spacing w:after="0"/>
    </w:pPr>
  </w:style>
  <w:style w:type="paragraph" w:styleId="ListBullet4">
    <w:name w:val="List Bullet 4"/>
    <w:basedOn w:val="Normal"/>
    <w:uiPriority w:val="36"/>
    <w:unhideWhenUsed/>
    <w:qFormat/>
    <w:rsid w:val="005F32B6"/>
    <w:pPr>
      <w:numPr>
        <w:numId w:val="8"/>
      </w:numPr>
      <w:spacing w:after="0"/>
    </w:pPr>
  </w:style>
  <w:style w:type="paragraph" w:styleId="ListBullet5">
    <w:name w:val="List Bullet 5"/>
    <w:basedOn w:val="Normal"/>
    <w:uiPriority w:val="36"/>
    <w:unhideWhenUsed/>
    <w:qFormat/>
    <w:rsid w:val="005F32B6"/>
    <w:pPr>
      <w:numPr>
        <w:numId w:val="10"/>
      </w:numPr>
      <w:spacing w:after="0"/>
    </w:pPr>
  </w:style>
  <w:style w:type="paragraph" w:styleId="NoSpacing">
    <w:name w:val="No Spacing"/>
    <w:basedOn w:val="Normal"/>
    <w:uiPriority w:val="1"/>
    <w:qFormat/>
    <w:rsid w:val="005F32B6"/>
    <w:pPr>
      <w:spacing w:after="0" w:line="240" w:lineRule="auto"/>
    </w:pPr>
  </w:style>
  <w:style w:type="character" w:styleId="PlaceholderText">
    <w:name w:val="Placeholder Text"/>
    <w:basedOn w:val="DefaultParagraphFont"/>
    <w:uiPriority w:val="99"/>
    <w:semiHidden/>
    <w:rsid w:val="005F32B6"/>
    <w:rPr>
      <w:color w:val="808080"/>
    </w:rPr>
  </w:style>
  <w:style w:type="paragraph" w:styleId="Quote">
    <w:name w:val="Quote"/>
    <w:basedOn w:val="Normal"/>
    <w:link w:val="QuoteChar"/>
    <w:uiPriority w:val="29"/>
    <w:qFormat/>
    <w:rsid w:val="005F32B6"/>
    <w:rPr>
      <w:i/>
      <w:color w:val="808080" w:themeColor="background1" w:themeShade="80"/>
      <w:sz w:val="24"/>
    </w:rPr>
  </w:style>
  <w:style w:type="character" w:customStyle="1" w:styleId="QuoteChar">
    <w:name w:val="Quote Char"/>
    <w:basedOn w:val="DefaultParagraphFont"/>
    <w:link w:val="Quote"/>
    <w:uiPriority w:val="29"/>
    <w:rsid w:val="005F32B6"/>
    <w:rPr>
      <w:rFonts w:cs="Times New Roman"/>
      <w:i/>
      <w:color w:val="808080" w:themeColor="background1" w:themeShade="80"/>
      <w:sz w:val="24"/>
      <w:szCs w:val="20"/>
    </w:rPr>
  </w:style>
  <w:style w:type="character" w:styleId="Strong">
    <w:name w:val="Strong"/>
    <w:uiPriority w:val="22"/>
    <w:qFormat/>
    <w:rsid w:val="005F32B6"/>
    <w:rPr>
      <w:rFonts w:asciiTheme="minorHAnsi" w:hAnsiTheme="minorHAnsi"/>
      <w:b/>
      <w:color w:val="9B2D1F" w:themeColor="accent2"/>
    </w:rPr>
  </w:style>
  <w:style w:type="character" w:styleId="SubtleEmphasis">
    <w:name w:val="Subtle Emphasis"/>
    <w:basedOn w:val="DefaultParagraphFont"/>
    <w:uiPriority w:val="19"/>
    <w:qFormat/>
    <w:rsid w:val="005F32B6"/>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5F32B6"/>
    <w:rPr>
      <w:rFonts w:cs="Times New Roman"/>
      <w:color w:val="737373" w:themeColor="text1" w:themeTint="8C"/>
      <w:sz w:val="22"/>
      <w:szCs w:val="20"/>
      <w:u w:val="single"/>
    </w:rPr>
  </w:style>
  <w:style w:type="table" w:styleId="TableGrid">
    <w:name w:val="Table Grid"/>
    <w:basedOn w:val="TableNormal"/>
    <w:uiPriority w:val="1"/>
    <w:rsid w:val="005F32B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5F32B6"/>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5F32B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5F32B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5F32B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5F32B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5F32B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5F32B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5F32B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5F32B6"/>
    <w:pPr>
      <w:tabs>
        <w:tab w:val="right" w:leader="dot" w:pos="8630"/>
      </w:tabs>
      <w:spacing w:after="40" w:line="240" w:lineRule="auto"/>
      <w:ind w:left="1760"/>
    </w:pPr>
    <w:rPr>
      <w:smallCaps/>
      <w:noProof/>
    </w:rPr>
  </w:style>
  <w:style w:type="paragraph" w:styleId="ListParagraph">
    <w:name w:val="List Paragraph"/>
    <w:aliases w:val="List Paragraph (numbered (a)),Numbered List Paragraph,List Paragraph1,Bullets,References,WB List Paragraph,List Paragraph nowy,Main numbered paragraph,List_Paragraph,Multilevel para_II,Akapit z listą BS,List Paragraph 1,lp1,ANNEX"/>
    <w:basedOn w:val="Normal"/>
    <w:link w:val="ListParagraphChar"/>
    <w:uiPriority w:val="34"/>
    <w:qFormat/>
    <w:rsid w:val="001561F9"/>
    <w:pPr>
      <w:ind w:left="720"/>
      <w:contextualSpacing/>
    </w:pPr>
  </w:style>
  <w:style w:type="character" w:customStyle="1" w:styleId="ListParagraphChar">
    <w:name w:val="List Paragraph Char"/>
    <w:aliases w:val="List Paragraph (numbered (a)) Char,Numbered List Paragraph Char,List Paragraph1 Char,Bullets Char,References Char,WB List Paragraph Char,List Paragraph nowy Char,Main numbered paragraph Char,List_Paragraph Char,Akapit z listą BS Char"/>
    <w:link w:val="ListParagraph"/>
    <w:uiPriority w:val="99"/>
    <w:locked/>
    <w:rsid w:val="00797876"/>
    <w:rPr>
      <w:rFonts w:cs="Times New Roman"/>
      <w:color w:val="000000" w:themeColor="text1"/>
      <w:szCs w:val="20"/>
    </w:rPr>
  </w:style>
  <w:style w:type="paragraph" w:customStyle="1" w:styleId="Bullet1">
    <w:name w:val="Bullet1"/>
    <w:basedOn w:val="Normal"/>
    <w:rsid w:val="00797876"/>
    <w:pPr>
      <w:numPr>
        <w:numId w:val="15"/>
      </w:numPr>
      <w:spacing w:after="240" w:line="240" w:lineRule="auto"/>
      <w:jc w:val="both"/>
    </w:pPr>
    <w:rPr>
      <w:rFonts w:ascii="Times New Roman" w:eastAsia="Times New Roman" w:hAnsi="Times New Roman"/>
      <w:color w:val="auto"/>
      <w:sz w:val="24"/>
      <w:szCs w:val="24"/>
    </w:rPr>
  </w:style>
  <w:style w:type="paragraph" w:styleId="BodyText2">
    <w:name w:val="Body Text 2"/>
    <w:basedOn w:val="Normal"/>
    <w:link w:val="BodyText2Char"/>
    <w:semiHidden/>
    <w:rsid w:val="003B1773"/>
    <w:pPr>
      <w:spacing w:after="0" w:line="240" w:lineRule="auto"/>
      <w:jc w:val="both"/>
    </w:pPr>
    <w:rPr>
      <w:rFonts w:ascii="Times New Roman" w:eastAsia="Times New Roman" w:hAnsi="Times New Roman"/>
      <w:color w:val="auto"/>
      <w:sz w:val="24"/>
      <w:szCs w:val="24"/>
    </w:rPr>
  </w:style>
  <w:style w:type="character" w:customStyle="1" w:styleId="BodyText2Char">
    <w:name w:val="Body Text 2 Char"/>
    <w:basedOn w:val="DefaultParagraphFont"/>
    <w:link w:val="BodyText2"/>
    <w:semiHidden/>
    <w:rsid w:val="003B1773"/>
    <w:rPr>
      <w:rFonts w:ascii="Times New Roman" w:eastAsia="Times New Roman" w:hAnsi="Times New Roman" w:cs="Times New Roman"/>
      <w:sz w:val="24"/>
      <w:szCs w:val="24"/>
    </w:rPr>
  </w:style>
  <w:style w:type="paragraph" w:customStyle="1" w:styleId="Default">
    <w:name w:val="Default"/>
    <w:rsid w:val="003B1773"/>
    <w:pPr>
      <w:autoSpaceDE w:val="0"/>
      <w:autoSpaceDN w:val="0"/>
      <w:adjustRightInd w:val="0"/>
      <w:spacing w:after="0" w:line="240" w:lineRule="auto"/>
    </w:pPr>
    <w:rPr>
      <w:rFonts w:ascii="Myriad Pro" w:eastAsia="Calibri"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18258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ilion\AppData\Roaming\Microsoft\Templates\Report%20(Equity%20theme)(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36D5C13-51C7-49C6-A737-D88DCB3C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theme)(2).dotx</Template>
  <TotalTime>4</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erms of Reference</vt:lpstr>
    </vt:vector>
  </TitlesOfParts>
  <Company>CHISTAN INTEGRATED WATER RESOURCES MANAGEMENT AND DEVELOPMENT PROJECT</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erms of Reference</dc:title>
  <dc:subject/>
  <dc:creator>Moorche</dc:creator>
  <cp:lastModifiedBy>Hp</cp:lastModifiedBy>
  <cp:revision>6</cp:revision>
  <cp:lastPrinted>2017-11-18T09:16:00Z</cp:lastPrinted>
  <dcterms:created xsi:type="dcterms:W3CDTF">2018-01-25T07:59:00Z</dcterms:created>
  <dcterms:modified xsi:type="dcterms:W3CDTF">2018-01-30T11:05:00Z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